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709"/>
        <w:gridCol w:w="990"/>
        <w:gridCol w:w="1375"/>
        <w:gridCol w:w="1956"/>
        <w:gridCol w:w="1530"/>
        <w:gridCol w:w="900"/>
      </w:tblGrid>
      <w:tr w:rsidR="00A1549D" w:rsidRPr="008D7D97" w14:paraId="24575048" w14:textId="77777777" w:rsidTr="00930E2D">
        <w:trPr>
          <w:trHeight w:val="152"/>
        </w:trPr>
        <w:tc>
          <w:tcPr>
            <w:tcW w:w="1638" w:type="dxa"/>
            <w:shd w:val="clear" w:color="auto" w:fill="auto"/>
          </w:tcPr>
          <w:p w14:paraId="65C8F06E"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6"/>
            <w:shd w:val="clear" w:color="auto" w:fill="auto"/>
          </w:tcPr>
          <w:p w14:paraId="68BC8C17" w14:textId="77777777" w:rsidR="00A1549D" w:rsidRPr="008D7D97" w:rsidRDefault="00A1549D" w:rsidP="00930E2D">
            <w:pPr>
              <w:ind w:right="26"/>
              <w:jc w:val="both"/>
              <w:rPr>
                <w:rFonts w:ascii="Arial" w:eastAsia="Arial Unicode MS" w:hAnsi="Arial" w:cs="Arial"/>
                <w:sz w:val="16"/>
                <w:szCs w:val="16"/>
              </w:rPr>
            </w:pPr>
            <w:r w:rsidRPr="008D7D97">
              <w:rPr>
                <w:rFonts w:ascii="Arial" w:hAnsi="Arial" w:cs="Arial"/>
                <w:sz w:val="16"/>
                <w:szCs w:val="16"/>
              </w:rPr>
              <w:t>CSU3302</w:t>
            </w:r>
          </w:p>
        </w:tc>
      </w:tr>
      <w:tr w:rsidR="00A1549D" w:rsidRPr="008D7D97" w14:paraId="00F9B110" w14:textId="77777777" w:rsidTr="00930E2D">
        <w:trPr>
          <w:trHeight w:val="152"/>
        </w:trPr>
        <w:tc>
          <w:tcPr>
            <w:tcW w:w="1638" w:type="dxa"/>
            <w:shd w:val="clear" w:color="auto" w:fill="auto"/>
          </w:tcPr>
          <w:p w14:paraId="44AFB2A6"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Level</w:t>
            </w:r>
          </w:p>
        </w:tc>
        <w:tc>
          <w:tcPr>
            <w:tcW w:w="8460" w:type="dxa"/>
            <w:gridSpan w:val="6"/>
            <w:shd w:val="clear" w:color="auto" w:fill="auto"/>
          </w:tcPr>
          <w:p w14:paraId="236551A3" w14:textId="77777777" w:rsidR="00A1549D" w:rsidRPr="008D7D97" w:rsidRDefault="00A1549D" w:rsidP="00930E2D">
            <w:pPr>
              <w:ind w:right="26"/>
              <w:jc w:val="both"/>
              <w:rPr>
                <w:rFonts w:ascii="Arial" w:hAnsi="Arial" w:cs="Arial"/>
                <w:sz w:val="16"/>
                <w:szCs w:val="16"/>
              </w:rPr>
            </w:pPr>
            <w:r w:rsidRPr="008D7D97">
              <w:rPr>
                <w:rFonts w:ascii="Arial" w:eastAsia="Arial Unicode MS" w:hAnsi="Arial" w:cs="Arial"/>
                <w:sz w:val="16"/>
                <w:szCs w:val="16"/>
              </w:rPr>
              <w:t>3</w:t>
            </w:r>
          </w:p>
        </w:tc>
      </w:tr>
      <w:tr w:rsidR="00A1549D" w:rsidRPr="008D7D97" w14:paraId="7B563342" w14:textId="77777777" w:rsidTr="00930E2D">
        <w:trPr>
          <w:trHeight w:val="152"/>
        </w:trPr>
        <w:tc>
          <w:tcPr>
            <w:tcW w:w="1638" w:type="dxa"/>
            <w:shd w:val="clear" w:color="auto" w:fill="auto"/>
          </w:tcPr>
          <w:p w14:paraId="060A53EF"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6"/>
            <w:shd w:val="clear" w:color="auto" w:fill="auto"/>
          </w:tcPr>
          <w:p w14:paraId="5542B63D" w14:textId="77777777" w:rsidR="00A1549D" w:rsidRPr="008D7D97" w:rsidRDefault="00A1549D" w:rsidP="00930E2D">
            <w:pPr>
              <w:ind w:right="26"/>
              <w:jc w:val="both"/>
              <w:rPr>
                <w:rFonts w:ascii="Arial" w:eastAsia="Arial Unicode MS" w:hAnsi="Arial" w:cs="Arial"/>
                <w:sz w:val="16"/>
                <w:szCs w:val="16"/>
              </w:rPr>
            </w:pPr>
            <w:r w:rsidRPr="008D7D97">
              <w:rPr>
                <w:rFonts w:ascii="Arial" w:hAnsi="Arial" w:cs="Arial"/>
                <w:sz w:val="16"/>
                <w:szCs w:val="16"/>
              </w:rPr>
              <w:t>Data Structures and Algorithms</w:t>
            </w:r>
          </w:p>
        </w:tc>
      </w:tr>
      <w:tr w:rsidR="00A1549D" w:rsidRPr="008D7D97" w14:paraId="130F2A83" w14:textId="77777777" w:rsidTr="00930E2D">
        <w:trPr>
          <w:trHeight w:val="152"/>
        </w:trPr>
        <w:tc>
          <w:tcPr>
            <w:tcW w:w="1638" w:type="dxa"/>
            <w:shd w:val="clear" w:color="auto" w:fill="auto"/>
          </w:tcPr>
          <w:p w14:paraId="34F9578C"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6"/>
            <w:shd w:val="clear" w:color="auto" w:fill="auto"/>
          </w:tcPr>
          <w:p w14:paraId="5CA07757" w14:textId="77777777" w:rsidR="00A1549D" w:rsidRPr="008D7D97" w:rsidRDefault="00A1549D" w:rsidP="00930E2D">
            <w:pPr>
              <w:ind w:right="26"/>
              <w:jc w:val="both"/>
              <w:rPr>
                <w:rFonts w:ascii="Arial" w:eastAsia="Arial Unicode MS" w:hAnsi="Arial" w:cs="Arial"/>
                <w:sz w:val="16"/>
                <w:szCs w:val="16"/>
              </w:rPr>
            </w:pPr>
            <w:r w:rsidRPr="008D7D97">
              <w:rPr>
                <w:rFonts w:ascii="Arial" w:eastAsia="Arial Unicode MS" w:hAnsi="Arial" w:cs="Arial"/>
                <w:sz w:val="16"/>
                <w:szCs w:val="16"/>
              </w:rPr>
              <w:t>3</w:t>
            </w:r>
          </w:p>
        </w:tc>
      </w:tr>
      <w:tr w:rsidR="00A1549D" w:rsidRPr="008D7D97" w14:paraId="0836547A" w14:textId="77777777" w:rsidTr="00930E2D">
        <w:trPr>
          <w:trHeight w:val="287"/>
        </w:trPr>
        <w:tc>
          <w:tcPr>
            <w:tcW w:w="1638" w:type="dxa"/>
            <w:shd w:val="clear" w:color="auto" w:fill="auto"/>
          </w:tcPr>
          <w:p w14:paraId="47DE9844"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6"/>
            <w:shd w:val="clear" w:color="auto" w:fill="auto"/>
          </w:tcPr>
          <w:p w14:paraId="418436C7" w14:textId="77777777" w:rsidR="00A1549D" w:rsidRPr="008D7D97" w:rsidRDefault="00A1549D" w:rsidP="00930E2D">
            <w:pPr>
              <w:ind w:right="26"/>
              <w:jc w:val="both"/>
              <w:rPr>
                <w:rFonts w:ascii="Arial" w:eastAsia="Arial Unicode MS" w:hAnsi="Arial" w:cs="Arial"/>
                <w:sz w:val="16"/>
                <w:szCs w:val="16"/>
              </w:rPr>
            </w:pPr>
            <w:r w:rsidRPr="008D7D97">
              <w:rPr>
                <w:rFonts w:ascii="Arial" w:hAnsi="Arial" w:cs="Arial"/>
                <w:sz w:val="16"/>
                <w:szCs w:val="16"/>
              </w:rPr>
              <w:t>Core</w:t>
            </w:r>
          </w:p>
        </w:tc>
      </w:tr>
      <w:tr w:rsidR="00A1549D" w:rsidRPr="008D7D97" w14:paraId="62507A3F" w14:textId="77777777" w:rsidTr="00930E2D">
        <w:trPr>
          <w:trHeight w:val="260"/>
        </w:trPr>
        <w:tc>
          <w:tcPr>
            <w:tcW w:w="1638" w:type="dxa"/>
            <w:shd w:val="clear" w:color="auto" w:fill="auto"/>
          </w:tcPr>
          <w:p w14:paraId="27537A2E"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6"/>
            <w:shd w:val="clear" w:color="auto" w:fill="auto"/>
          </w:tcPr>
          <w:p w14:paraId="4882F07B" w14:textId="77777777" w:rsidR="00A1549D" w:rsidRPr="008D7D97" w:rsidRDefault="00A1549D" w:rsidP="00930E2D">
            <w:pPr>
              <w:ind w:right="26"/>
              <w:jc w:val="both"/>
              <w:rPr>
                <w:rFonts w:ascii="Arial" w:eastAsia="Arial Unicode MS" w:hAnsi="Arial" w:cs="Arial"/>
                <w:sz w:val="16"/>
                <w:szCs w:val="16"/>
              </w:rPr>
            </w:pPr>
            <w:r>
              <w:rPr>
                <w:rFonts w:ascii="Arial" w:hAnsi="Arial" w:cs="Arial"/>
                <w:sz w:val="16"/>
                <w:szCs w:val="16"/>
              </w:rPr>
              <w:t>CSU3200((EL/</w:t>
            </w:r>
            <w:r w:rsidRPr="00B0403E">
              <w:rPr>
                <w:rFonts w:ascii="Arial" w:hAnsi="Arial" w:cs="Arial"/>
                <w:sz w:val="16"/>
                <w:szCs w:val="16"/>
              </w:rPr>
              <w:t>CR)</w:t>
            </w:r>
          </w:p>
        </w:tc>
      </w:tr>
      <w:tr w:rsidR="00A1549D" w:rsidRPr="008D7D97" w14:paraId="17FA1D0B" w14:textId="77777777" w:rsidTr="00930E2D">
        <w:trPr>
          <w:trHeight w:val="227"/>
        </w:trPr>
        <w:tc>
          <w:tcPr>
            <w:tcW w:w="1638" w:type="dxa"/>
            <w:vMerge w:val="restart"/>
            <w:shd w:val="clear" w:color="auto" w:fill="auto"/>
          </w:tcPr>
          <w:p w14:paraId="446E9B61"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699" w:type="dxa"/>
            <w:gridSpan w:val="2"/>
            <w:shd w:val="clear" w:color="auto" w:fill="auto"/>
          </w:tcPr>
          <w:p w14:paraId="624B9F91" w14:textId="77777777" w:rsidR="00A1549D" w:rsidRPr="008D7D97" w:rsidRDefault="00A1549D" w:rsidP="00930E2D">
            <w:pPr>
              <w:jc w:val="center"/>
              <w:rPr>
                <w:rFonts w:ascii="Arial" w:hAnsi="Arial" w:cs="Arial"/>
                <w:b/>
                <w:sz w:val="16"/>
                <w:szCs w:val="16"/>
              </w:rPr>
            </w:pPr>
            <w:r w:rsidRPr="008D7D97">
              <w:rPr>
                <w:rFonts w:ascii="Arial" w:hAnsi="Arial" w:cs="Arial"/>
                <w:b/>
                <w:sz w:val="16"/>
                <w:szCs w:val="16"/>
              </w:rPr>
              <w:t>Theory</w:t>
            </w:r>
          </w:p>
          <w:p w14:paraId="0A357AE2" w14:textId="77777777" w:rsidR="00A1549D" w:rsidRPr="008D7D97" w:rsidRDefault="00A1549D" w:rsidP="00930E2D">
            <w:pPr>
              <w:jc w:val="center"/>
              <w:rPr>
                <w:rFonts w:ascii="Arial" w:hAnsi="Arial" w:cs="Arial"/>
                <w:b/>
                <w:sz w:val="16"/>
                <w:szCs w:val="16"/>
              </w:rPr>
            </w:pPr>
          </w:p>
        </w:tc>
        <w:tc>
          <w:tcPr>
            <w:tcW w:w="1375" w:type="dxa"/>
            <w:shd w:val="clear" w:color="auto" w:fill="auto"/>
          </w:tcPr>
          <w:p w14:paraId="40B7F795" w14:textId="77777777" w:rsidR="00A1549D" w:rsidRPr="008D7D97" w:rsidRDefault="00A1549D" w:rsidP="00930E2D">
            <w:pPr>
              <w:jc w:val="center"/>
              <w:rPr>
                <w:rFonts w:ascii="Arial" w:hAnsi="Arial" w:cs="Arial"/>
                <w:b/>
                <w:sz w:val="16"/>
                <w:szCs w:val="16"/>
              </w:rPr>
            </w:pPr>
            <w:r w:rsidRPr="008D7D97">
              <w:rPr>
                <w:rFonts w:ascii="Arial" w:hAnsi="Arial" w:cs="Arial"/>
                <w:b/>
                <w:sz w:val="16"/>
                <w:szCs w:val="16"/>
              </w:rPr>
              <w:t>Practical</w:t>
            </w:r>
          </w:p>
          <w:p w14:paraId="6CA1F3E8" w14:textId="77777777" w:rsidR="00A1549D" w:rsidRPr="008D7D97" w:rsidRDefault="00A1549D" w:rsidP="00930E2D">
            <w:pPr>
              <w:jc w:val="center"/>
              <w:rPr>
                <w:rFonts w:ascii="Arial" w:hAnsi="Arial" w:cs="Arial"/>
                <w:b/>
                <w:sz w:val="16"/>
                <w:szCs w:val="16"/>
              </w:rPr>
            </w:pPr>
            <w:r w:rsidRPr="008D7D97">
              <w:rPr>
                <w:rFonts w:ascii="Arial" w:hAnsi="Arial" w:cs="Arial"/>
                <w:b/>
                <w:sz w:val="16"/>
                <w:szCs w:val="16"/>
              </w:rPr>
              <w:t>hours</w:t>
            </w:r>
          </w:p>
        </w:tc>
        <w:tc>
          <w:tcPr>
            <w:tcW w:w="1956" w:type="dxa"/>
            <w:shd w:val="clear" w:color="auto" w:fill="auto"/>
          </w:tcPr>
          <w:p w14:paraId="1C16F0E3" w14:textId="77777777" w:rsidR="00A1549D" w:rsidRPr="008D7D97" w:rsidRDefault="00A1549D" w:rsidP="00930E2D">
            <w:pPr>
              <w:jc w:val="center"/>
              <w:rPr>
                <w:rFonts w:ascii="Arial" w:hAnsi="Arial" w:cs="Arial"/>
                <w:b/>
                <w:sz w:val="16"/>
                <w:szCs w:val="16"/>
              </w:rPr>
            </w:pPr>
            <w:r w:rsidRPr="008D7D97">
              <w:rPr>
                <w:rFonts w:ascii="Arial" w:hAnsi="Arial" w:cs="Arial"/>
                <w:b/>
                <w:sz w:val="16"/>
                <w:szCs w:val="16"/>
              </w:rPr>
              <w:t>Independent Learning</w:t>
            </w:r>
          </w:p>
        </w:tc>
        <w:tc>
          <w:tcPr>
            <w:tcW w:w="1530" w:type="dxa"/>
            <w:shd w:val="clear" w:color="auto" w:fill="auto"/>
          </w:tcPr>
          <w:p w14:paraId="3723F3A1" w14:textId="77777777" w:rsidR="00A1549D" w:rsidRPr="008D7D97" w:rsidRDefault="00A1549D" w:rsidP="00930E2D">
            <w:pPr>
              <w:ind w:right="-44"/>
              <w:jc w:val="center"/>
              <w:rPr>
                <w:rFonts w:ascii="Arial" w:hAnsi="Arial" w:cs="Arial"/>
                <w:b/>
                <w:sz w:val="16"/>
                <w:szCs w:val="16"/>
              </w:rPr>
            </w:pPr>
            <w:r w:rsidRPr="008D7D97">
              <w:rPr>
                <w:rFonts w:ascii="Arial" w:hAnsi="Arial" w:cs="Arial"/>
                <w:b/>
                <w:sz w:val="16"/>
                <w:szCs w:val="16"/>
              </w:rPr>
              <w:t>Assessments</w:t>
            </w:r>
          </w:p>
        </w:tc>
        <w:tc>
          <w:tcPr>
            <w:tcW w:w="900" w:type="dxa"/>
            <w:shd w:val="clear" w:color="auto" w:fill="auto"/>
          </w:tcPr>
          <w:p w14:paraId="7946460B" w14:textId="77777777" w:rsidR="00A1549D" w:rsidRPr="008D7D97" w:rsidRDefault="00A1549D" w:rsidP="00930E2D">
            <w:pPr>
              <w:jc w:val="center"/>
              <w:rPr>
                <w:rFonts w:ascii="Arial" w:hAnsi="Arial" w:cs="Arial"/>
                <w:b/>
                <w:sz w:val="16"/>
                <w:szCs w:val="16"/>
              </w:rPr>
            </w:pPr>
            <w:r w:rsidRPr="008D7D97">
              <w:rPr>
                <w:rFonts w:ascii="Arial" w:hAnsi="Arial" w:cs="Arial"/>
                <w:b/>
                <w:sz w:val="16"/>
                <w:szCs w:val="16"/>
              </w:rPr>
              <w:t>Total hrs.</w:t>
            </w:r>
          </w:p>
        </w:tc>
      </w:tr>
      <w:tr w:rsidR="00A1549D" w:rsidRPr="008D7D97" w14:paraId="0BD67789" w14:textId="77777777" w:rsidTr="00930E2D">
        <w:trPr>
          <w:trHeight w:val="1400"/>
        </w:trPr>
        <w:tc>
          <w:tcPr>
            <w:tcW w:w="1638" w:type="dxa"/>
            <w:vMerge/>
            <w:shd w:val="clear" w:color="auto" w:fill="auto"/>
          </w:tcPr>
          <w:p w14:paraId="7138EB03" w14:textId="77777777" w:rsidR="00A1549D" w:rsidRPr="008D7D97" w:rsidRDefault="00A1549D" w:rsidP="00930E2D">
            <w:pPr>
              <w:ind w:right="26"/>
              <w:jc w:val="both"/>
              <w:rPr>
                <w:rFonts w:ascii="Arial" w:eastAsia="Arial Unicode MS" w:hAnsi="Arial" w:cs="Arial"/>
                <w:b/>
                <w:sz w:val="16"/>
                <w:szCs w:val="16"/>
              </w:rPr>
            </w:pPr>
          </w:p>
        </w:tc>
        <w:tc>
          <w:tcPr>
            <w:tcW w:w="1709" w:type="dxa"/>
            <w:shd w:val="clear" w:color="auto" w:fill="auto"/>
          </w:tcPr>
          <w:p w14:paraId="2F9CBEE3" w14:textId="77777777" w:rsidR="00A1549D" w:rsidRPr="008D7D97" w:rsidRDefault="00A1549D" w:rsidP="00930E2D">
            <w:pPr>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990" w:type="dxa"/>
            <w:shd w:val="clear" w:color="auto" w:fill="auto"/>
          </w:tcPr>
          <w:p w14:paraId="2B53DA6A" w14:textId="77777777" w:rsidR="00A1549D" w:rsidRPr="008D7D97" w:rsidRDefault="00A1549D" w:rsidP="00930E2D">
            <w:pPr>
              <w:rPr>
                <w:rFonts w:ascii="Arial" w:hAnsi="Arial" w:cs="Arial"/>
                <w:sz w:val="16"/>
                <w:szCs w:val="16"/>
              </w:rPr>
            </w:pPr>
            <w:r w:rsidRPr="008D7D97">
              <w:rPr>
                <w:rFonts w:ascii="Arial" w:hAnsi="Arial" w:cs="Arial"/>
                <w:sz w:val="16"/>
                <w:szCs w:val="16"/>
              </w:rPr>
              <w:t xml:space="preserve">5 DS x 3 hrs. = </w:t>
            </w:r>
            <w:r w:rsidRPr="008D7D97">
              <w:rPr>
                <w:rFonts w:ascii="Arial" w:hAnsi="Arial" w:cs="Arial"/>
                <w:b/>
                <w:sz w:val="16"/>
                <w:szCs w:val="16"/>
              </w:rPr>
              <w:t>15 hrs.</w:t>
            </w:r>
          </w:p>
        </w:tc>
        <w:tc>
          <w:tcPr>
            <w:tcW w:w="1375" w:type="dxa"/>
            <w:shd w:val="clear" w:color="auto" w:fill="auto"/>
          </w:tcPr>
          <w:p w14:paraId="4AEEE714" w14:textId="77777777" w:rsidR="00A1549D" w:rsidRPr="008D7D97" w:rsidRDefault="00A1549D" w:rsidP="00930E2D">
            <w:pPr>
              <w:rPr>
                <w:rFonts w:ascii="Arial" w:hAnsi="Arial" w:cs="Arial"/>
                <w:sz w:val="16"/>
                <w:szCs w:val="16"/>
              </w:rPr>
            </w:pPr>
            <w:r w:rsidRPr="008D7D97">
              <w:rPr>
                <w:rFonts w:ascii="Arial" w:hAnsi="Arial" w:cs="Arial"/>
                <w:sz w:val="16"/>
                <w:szCs w:val="16"/>
              </w:rPr>
              <w:t>1 Lab x 3 hrs. =</w:t>
            </w:r>
          </w:p>
          <w:p w14:paraId="4A23CA8C" w14:textId="77777777" w:rsidR="00A1549D" w:rsidRPr="008D7D97" w:rsidRDefault="00A1549D" w:rsidP="00930E2D">
            <w:pPr>
              <w:rPr>
                <w:rFonts w:ascii="Arial" w:hAnsi="Arial" w:cs="Arial"/>
                <w:b/>
                <w:sz w:val="16"/>
                <w:szCs w:val="16"/>
              </w:rPr>
            </w:pPr>
            <w:r w:rsidRPr="008D7D97">
              <w:rPr>
                <w:rFonts w:ascii="Arial" w:hAnsi="Arial" w:cs="Arial"/>
                <w:b/>
                <w:sz w:val="16"/>
                <w:szCs w:val="16"/>
              </w:rPr>
              <w:t>03 hrs.</w:t>
            </w:r>
          </w:p>
        </w:tc>
        <w:tc>
          <w:tcPr>
            <w:tcW w:w="1956" w:type="dxa"/>
            <w:shd w:val="clear" w:color="auto" w:fill="auto"/>
          </w:tcPr>
          <w:p w14:paraId="5A1E465B" w14:textId="77777777" w:rsidR="00A1549D" w:rsidRPr="008D7D97" w:rsidRDefault="00A1549D" w:rsidP="00930E2D">
            <w:pPr>
              <w:numPr>
                <w:ilvl w:val="0"/>
                <w:numId w:val="1"/>
              </w:numPr>
              <w:ind w:right="-110"/>
              <w:rPr>
                <w:rFonts w:ascii="Arial" w:hAnsi="Arial" w:cs="Arial"/>
                <w:sz w:val="16"/>
                <w:szCs w:val="16"/>
              </w:rPr>
            </w:pPr>
            <w:r w:rsidRPr="008D7D97">
              <w:rPr>
                <w:rFonts w:ascii="Arial" w:hAnsi="Arial" w:cs="Arial"/>
                <w:sz w:val="16"/>
                <w:szCs w:val="16"/>
              </w:rPr>
              <w:t>Sessions (25 x 3)</w:t>
            </w:r>
          </w:p>
          <w:p w14:paraId="567E07AB" w14:textId="77777777" w:rsidR="00A1549D" w:rsidRPr="008D7D97" w:rsidRDefault="00A1549D" w:rsidP="00930E2D">
            <w:pPr>
              <w:ind w:right="-110"/>
              <w:rPr>
                <w:rFonts w:ascii="Arial" w:hAnsi="Arial" w:cs="Arial"/>
                <w:sz w:val="16"/>
                <w:szCs w:val="16"/>
              </w:rPr>
            </w:pPr>
            <w:r w:rsidRPr="008D7D97">
              <w:rPr>
                <w:rFonts w:ascii="Arial" w:hAnsi="Arial" w:cs="Arial"/>
                <w:sz w:val="16"/>
                <w:szCs w:val="16"/>
              </w:rPr>
              <w:t xml:space="preserve">                        = 75 hrs.</w:t>
            </w:r>
          </w:p>
          <w:p w14:paraId="3BF91991" w14:textId="77777777" w:rsidR="00A1549D" w:rsidRPr="008D7D97" w:rsidRDefault="00A1549D" w:rsidP="00930E2D">
            <w:pPr>
              <w:numPr>
                <w:ilvl w:val="0"/>
                <w:numId w:val="1"/>
              </w:numPr>
              <w:ind w:right="-110"/>
              <w:rPr>
                <w:rFonts w:ascii="Arial" w:hAnsi="Arial" w:cs="Arial"/>
                <w:sz w:val="16"/>
                <w:szCs w:val="16"/>
              </w:rPr>
            </w:pPr>
            <w:r w:rsidRPr="008D7D97">
              <w:rPr>
                <w:rFonts w:ascii="Arial" w:hAnsi="Arial" w:cs="Arial"/>
                <w:sz w:val="16"/>
                <w:szCs w:val="16"/>
              </w:rPr>
              <w:t>Online     = 3.5 hrs.</w:t>
            </w:r>
          </w:p>
          <w:p w14:paraId="5E569F79" w14:textId="77777777" w:rsidR="00A1549D" w:rsidRPr="008D7D97" w:rsidRDefault="00A1549D" w:rsidP="00930E2D">
            <w:pPr>
              <w:numPr>
                <w:ilvl w:val="0"/>
                <w:numId w:val="1"/>
              </w:numPr>
              <w:ind w:right="-110"/>
              <w:rPr>
                <w:rFonts w:ascii="Arial" w:hAnsi="Arial" w:cs="Arial"/>
                <w:sz w:val="16"/>
                <w:szCs w:val="16"/>
              </w:rPr>
            </w:pPr>
            <w:r w:rsidRPr="008D7D97">
              <w:rPr>
                <w:rFonts w:ascii="Arial" w:hAnsi="Arial" w:cs="Arial"/>
                <w:sz w:val="16"/>
                <w:szCs w:val="16"/>
              </w:rPr>
              <w:t xml:space="preserve">Lab (03 x 0.5) = 1.5   </w:t>
            </w:r>
          </w:p>
          <w:p w14:paraId="3C30CFF5" w14:textId="77777777" w:rsidR="00A1549D" w:rsidRPr="008D7D97" w:rsidRDefault="00A1549D" w:rsidP="00930E2D">
            <w:pPr>
              <w:ind w:left="360" w:right="-110"/>
              <w:rPr>
                <w:rFonts w:ascii="Arial" w:hAnsi="Arial" w:cs="Arial"/>
                <w:sz w:val="16"/>
                <w:szCs w:val="16"/>
              </w:rPr>
            </w:pPr>
            <w:r w:rsidRPr="008D7D97">
              <w:rPr>
                <w:rFonts w:ascii="Arial" w:hAnsi="Arial" w:cs="Arial"/>
                <w:sz w:val="16"/>
                <w:szCs w:val="16"/>
              </w:rPr>
              <w:t xml:space="preserve">                          hrs.</w:t>
            </w:r>
          </w:p>
          <w:p w14:paraId="37A6AC2B" w14:textId="77777777" w:rsidR="00A1549D" w:rsidRPr="008D7D97" w:rsidRDefault="00A1549D" w:rsidP="00930E2D">
            <w:pPr>
              <w:spacing w:after="160"/>
              <w:ind w:left="360" w:right="-110"/>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80 hrs.</w:t>
            </w:r>
          </w:p>
        </w:tc>
        <w:tc>
          <w:tcPr>
            <w:tcW w:w="1530" w:type="dxa"/>
            <w:shd w:val="clear" w:color="auto" w:fill="auto"/>
          </w:tcPr>
          <w:p w14:paraId="1027B003" w14:textId="77777777" w:rsidR="00A1549D" w:rsidRPr="008D7D97" w:rsidRDefault="00A1549D" w:rsidP="00930E2D">
            <w:pPr>
              <w:numPr>
                <w:ilvl w:val="0"/>
                <w:numId w:val="1"/>
              </w:numPr>
              <w:ind w:right="-105"/>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5D981404" w14:textId="77777777" w:rsidR="00A1549D" w:rsidRPr="008D7D97" w:rsidRDefault="00A1549D" w:rsidP="00930E2D">
            <w:pPr>
              <w:numPr>
                <w:ilvl w:val="0"/>
                <w:numId w:val="1"/>
              </w:numPr>
              <w:ind w:right="-105"/>
              <w:rPr>
                <w:rFonts w:ascii="Arial" w:hAnsi="Arial" w:cs="Arial"/>
                <w:sz w:val="16"/>
                <w:szCs w:val="16"/>
              </w:rPr>
            </w:pPr>
            <w:r w:rsidRPr="008D7D97">
              <w:rPr>
                <w:rFonts w:ascii="Arial" w:hAnsi="Arial" w:cs="Arial"/>
                <w:sz w:val="16"/>
                <w:szCs w:val="16"/>
              </w:rPr>
              <w:t>Practical assessments (PA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2E44CEBF" w14:textId="77777777" w:rsidR="00A1549D" w:rsidRPr="008D7D97" w:rsidRDefault="00A1549D" w:rsidP="00930E2D">
            <w:pPr>
              <w:ind w:left="360" w:right="-105"/>
              <w:rPr>
                <w:rFonts w:ascii="Arial" w:hAnsi="Arial" w:cs="Arial"/>
                <w:sz w:val="16"/>
                <w:szCs w:val="16"/>
              </w:rPr>
            </w:pPr>
          </w:p>
        </w:tc>
        <w:tc>
          <w:tcPr>
            <w:tcW w:w="900" w:type="dxa"/>
            <w:shd w:val="clear" w:color="auto" w:fill="auto"/>
          </w:tcPr>
          <w:p w14:paraId="20BC4171" w14:textId="77777777" w:rsidR="00A1549D" w:rsidRPr="008D7D97" w:rsidRDefault="00A1549D" w:rsidP="00930E2D">
            <w:pPr>
              <w:ind w:right="26"/>
              <w:rPr>
                <w:rFonts w:ascii="Arial" w:eastAsia="Arial Unicode MS" w:hAnsi="Arial" w:cs="Arial"/>
                <w:b/>
                <w:sz w:val="16"/>
                <w:szCs w:val="16"/>
              </w:rPr>
            </w:pPr>
          </w:p>
          <w:p w14:paraId="71274D89" w14:textId="77777777" w:rsidR="00A1549D" w:rsidRPr="008D7D97" w:rsidRDefault="00A1549D" w:rsidP="00930E2D">
            <w:pPr>
              <w:ind w:right="26"/>
              <w:rPr>
                <w:rFonts w:ascii="Arial" w:eastAsia="Arial Unicode MS" w:hAnsi="Arial" w:cs="Arial"/>
                <w:b/>
                <w:sz w:val="16"/>
                <w:szCs w:val="16"/>
              </w:rPr>
            </w:pPr>
            <w:r w:rsidRPr="008D7D97">
              <w:rPr>
                <w:rFonts w:ascii="Arial" w:eastAsia="Arial Unicode MS" w:hAnsi="Arial" w:cs="Arial"/>
                <w:b/>
                <w:sz w:val="16"/>
                <w:szCs w:val="16"/>
              </w:rPr>
              <w:t>150 hrs.</w:t>
            </w:r>
          </w:p>
        </w:tc>
      </w:tr>
      <w:tr w:rsidR="00A1549D" w:rsidRPr="008D7D97" w14:paraId="4C1A18B1" w14:textId="77777777" w:rsidTr="00930E2D">
        <w:trPr>
          <w:trHeight w:val="152"/>
        </w:trPr>
        <w:tc>
          <w:tcPr>
            <w:tcW w:w="1638" w:type="dxa"/>
            <w:shd w:val="clear" w:color="auto" w:fill="auto"/>
          </w:tcPr>
          <w:p w14:paraId="3DB47280" w14:textId="77777777" w:rsidR="00A1549D" w:rsidRPr="008D7D97" w:rsidRDefault="00A1549D" w:rsidP="00930E2D">
            <w:pPr>
              <w:ind w:right="26"/>
              <w:jc w:val="both"/>
              <w:rPr>
                <w:rFonts w:ascii="Arial" w:eastAsia="Arial Unicode MS" w:hAnsi="Arial" w:cs="Arial"/>
                <w:b/>
                <w:sz w:val="16"/>
                <w:szCs w:val="16"/>
              </w:rPr>
            </w:pPr>
          </w:p>
          <w:p w14:paraId="4E996706"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6"/>
            <w:shd w:val="clear" w:color="auto" w:fill="auto"/>
          </w:tcPr>
          <w:p w14:paraId="6E1238CE" w14:textId="77777777" w:rsidR="00A1549D" w:rsidRPr="008D7D97" w:rsidRDefault="00A1549D" w:rsidP="00930E2D">
            <w:pPr>
              <w:pStyle w:val="ListParagraph"/>
              <w:ind w:left="0"/>
              <w:jc w:val="both"/>
              <w:rPr>
                <w:rFonts w:ascii="Arial" w:eastAsia="Arial Unicode MS" w:hAnsi="Arial" w:cs="Arial"/>
                <w:sz w:val="16"/>
                <w:szCs w:val="16"/>
                <w:lang w:eastAsia="en-AU" w:bidi="ta-IN"/>
              </w:rPr>
            </w:pPr>
            <w:r w:rsidRPr="008D7D97">
              <w:rPr>
                <w:rFonts w:ascii="Arial" w:eastAsia="Arial Unicode MS" w:hAnsi="Arial" w:cs="Arial"/>
                <w:sz w:val="16"/>
                <w:szCs w:val="16"/>
                <w:lang w:eastAsia="en-AU" w:bidi="ta-IN"/>
              </w:rPr>
              <w:t>To provide an understanding regarding different types of Data Structures including Lists, Stacks, Queues, Graphs, Hash tables and their implementations through arrays and pointers. Also understand about different types of internal and external sorting methods, searching methods and their implementations.</w:t>
            </w:r>
          </w:p>
        </w:tc>
      </w:tr>
      <w:tr w:rsidR="00A1549D" w:rsidRPr="008D7D97" w14:paraId="046FB5AF" w14:textId="77777777" w:rsidTr="00930E2D">
        <w:trPr>
          <w:trHeight w:val="733"/>
        </w:trPr>
        <w:tc>
          <w:tcPr>
            <w:tcW w:w="1638" w:type="dxa"/>
            <w:shd w:val="clear" w:color="auto" w:fill="auto"/>
          </w:tcPr>
          <w:p w14:paraId="203220D5" w14:textId="77777777" w:rsidR="00A1549D" w:rsidRPr="008D7D97" w:rsidRDefault="00A1549D" w:rsidP="00930E2D">
            <w:pPr>
              <w:ind w:right="26"/>
              <w:jc w:val="both"/>
              <w:rPr>
                <w:rFonts w:ascii="Arial" w:eastAsia="Arial Unicode MS" w:hAnsi="Arial" w:cs="Arial"/>
                <w:b/>
                <w:sz w:val="16"/>
                <w:szCs w:val="16"/>
              </w:rPr>
            </w:pPr>
          </w:p>
          <w:p w14:paraId="3E225FC0"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6"/>
            <w:shd w:val="clear" w:color="auto" w:fill="auto"/>
          </w:tcPr>
          <w:p w14:paraId="47C01075" w14:textId="77777777" w:rsidR="00A1549D" w:rsidRPr="008D7D97" w:rsidRDefault="00A1549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2E442BD3" w14:textId="77777777" w:rsidR="00A1549D" w:rsidRPr="008D7D97" w:rsidRDefault="00A1549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PLO2: Practical Knowledge and Application</w:t>
            </w:r>
            <w:r w:rsidRPr="008D7D97">
              <w:rPr>
                <w:rFonts w:ascii="Arial" w:eastAsia="Arial Unicode MS" w:hAnsi="Arial" w:cs="Arial"/>
                <w:sz w:val="16"/>
                <w:szCs w:val="16"/>
              </w:rPr>
              <w:t>. Demonstrate the competency to use the knowledge and practical skills appropriately.</w:t>
            </w:r>
          </w:p>
          <w:p w14:paraId="085216E5" w14:textId="77777777" w:rsidR="00A1549D" w:rsidRPr="008D7D97" w:rsidRDefault="00A1549D"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50450F7B" w14:textId="77777777" w:rsidR="00A1549D" w:rsidRPr="008D7D97" w:rsidRDefault="00A1549D" w:rsidP="00930E2D">
            <w:pPr>
              <w:spacing w:before="120" w:after="120"/>
              <w:ind w:left="540" w:hanging="540"/>
              <w:rPr>
                <w:rFonts w:ascii="Arial" w:hAnsi="Arial" w:cs="Arial"/>
                <w:sz w:val="16"/>
                <w:szCs w:val="16"/>
              </w:rPr>
            </w:pPr>
            <w:r w:rsidRPr="008D7D97">
              <w:rPr>
                <w:rFonts w:ascii="Arial" w:eastAsia="Arial Unicode MS" w:hAnsi="Arial" w:cs="Arial"/>
                <w:b/>
                <w:sz w:val="16"/>
                <w:szCs w:val="16"/>
              </w:rPr>
              <w:t>PLO9: Lifelong Learning</w:t>
            </w:r>
            <w:r w:rsidRPr="008D7D97">
              <w:rPr>
                <w:rFonts w:ascii="Arial" w:eastAsia="Arial Unicode MS" w:hAnsi="Arial" w:cs="Arial"/>
                <w:sz w:val="16"/>
                <w:szCs w:val="16"/>
              </w:rPr>
              <w:t>: Develop the capacity to foresee new trends and their impacts and continuously update knowledge and develop skills willingly to meet those future challenges.</w:t>
            </w:r>
          </w:p>
        </w:tc>
      </w:tr>
      <w:tr w:rsidR="00A1549D" w:rsidRPr="008D7D97" w14:paraId="5FE1DF6B" w14:textId="77777777" w:rsidTr="00930E2D">
        <w:trPr>
          <w:trHeight w:val="152"/>
        </w:trPr>
        <w:tc>
          <w:tcPr>
            <w:tcW w:w="1638" w:type="dxa"/>
            <w:shd w:val="clear" w:color="auto" w:fill="auto"/>
          </w:tcPr>
          <w:p w14:paraId="4C999F70" w14:textId="77777777" w:rsidR="00A1549D" w:rsidRPr="008D7D97" w:rsidRDefault="00A1549D" w:rsidP="00930E2D">
            <w:pPr>
              <w:ind w:right="26"/>
              <w:jc w:val="both"/>
              <w:rPr>
                <w:rFonts w:ascii="Arial" w:eastAsia="Arial Unicode MS" w:hAnsi="Arial" w:cs="Arial"/>
                <w:b/>
                <w:sz w:val="16"/>
                <w:szCs w:val="16"/>
              </w:rPr>
            </w:pPr>
          </w:p>
          <w:p w14:paraId="3C86739D"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6"/>
            <w:shd w:val="clear" w:color="auto" w:fill="auto"/>
          </w:tcPr>
          <w:p w14:paraId="0D0E2568" w14:textId="77777777" w:rsidR="00A1549D" w:rsidRPr="008D7D97" w:rsidRDefault="00A1549D" w:rsidP="00930E2D">
            <w:pPr>
              <w:pStyle w:val="ListParagraph"/>
              <w:spacing w:before="120" w:after="120"/>
              <w:ind w:left="702" w:right="348" w:hanging="702"/>
              <w:jc w:val="both"/>
              <w:rPr>
                <w:rFonts w:ascii="Arial" w:hAnsi="Arial" w:cs="Arial"/>
                <w:bCs/>
                <w:sz w:val="16"/>
                <w:szCs w:val="16"/>
              </w:rPr>
            </w:pPr>
            <w:r w:rsidRPr="008D7D97">
              <w:rPr>
                <w:rFonts w:ascii="Arial" w:hAnsi="Arial" w:cs="Arial"/>
                <w:bCs/>
                <w:sz w:val="16"/>
                <w:szCs w:val="16"/>
              </w:rPr>
              <w:t>At the completion of course, student will be able to:</w:t>
            </w:r>
          </w:p>
          <w:p w14:paraId="72BDB250"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CLO1:     Explain what </w:t>
            </w:r>
            <w:proofErr w:type="gramStart"/>
            <w:r w:rsidRPr="008D7D97">
              <w:rPr>
                <w:rFonts w:ascii="Arial" w:hAnsi="Arial" w:cs="Arial"/>
                <w:sz w:val="16"/>
                <w:szCs w:val="16"/>
              </w:rPr>
              <w:t>is an abstract data type</w:t>
            </w:r>
            <w:proofErr w:type="gramEnd"/>
            <w:r w:rsidRPr="008D7D97">
              <w:rPr>
                <w:rFonts w:ascii="Arial" w:hAnsi="Arial" w:cs="Arial"/>
                <w:sz w:val="16"/>
                <w:szCs w:val="16"/>
              </w:rPr>
              <w:t xml:space="preserve"> and need of having data structures (PLO1). </w:t>
            </w:r>
          </w:p>
          <w:p w14:paraId="726E955B"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CLO2:   Explain different types of linked list structures including singly, doubly and circular linked list and explain array and pointer implementations of those linked list structures (PLO1,2 &amp; </w:t>
            </w:r>
            <w:proofErr w:type="gramStart"/>
            <w:r w:rsidRPr="008D7D97">
              <w:rPr>
                <w:rFonts w:ascii="Arial" w:hAnsi="Arial" w:cs="Arial"/>
                <w:sz w:val="16"/>
                <w:szCs w:val="16"/>
              </w:rPr>
              <w:t>9 )</w:t>
            </w:r>
            <w:proofErr w:type="gramEnd"/>
            <w:r w:rsidRPr="008D7D97">
              <w:rPr>
                <w:rFonts w:ascii="Arial" w:hAnsi="Arial" w:cs="Arial"/>
                <w:sz w:val="16"/>
                <w:szCs w:val="16"/>
              </w:rPr>
              <w:t>.</w:t>
            </w:r>
          </w:p>
          <w:p w14:paraId="1764AC49"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CLO3:     Explain Stack and Queue data structures and explore their basic operations through array and pointer implementations (PLO1,2 &amp; 5).</w:t>
            </w:r>
          </w:p>
          <w:p w14:paraId="0C323979"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CLO4:     Describe tree data structures, different types of tree data structures, array and pointer implementation of binary tree data structures and hence exploring different </w:t>
            </w:r>
            <w:proofErr w:type="gramStart"/>
            <w:r w:rsidRPr="008D7D97">
              <w:rPr>
                <w:rFonts w:ascii="Arial" w:hAnsi="Arial" w:cs="Arial"/>
                <w:sz w:val="16"/>
                <w:szCs w:val="16"/>
              </w:rPr>
              <w:t>tree  traversal</w:t>
            </w:r>
            <w:proofErr w:type="gramEnd"/>
            <w:r w:rsidRPr="008D7D97">
              <w:rPr>
                <w:rFonts w:ascii="Arial" w:hAnsi="Arial" w:cs="Arial"/>
                <w:sz w:val="16"/>
                <w:szCs w:val="16"/>
              </w:rPr>
              <w:t xml:space="preserve"> methods and implementing different applications of tree structures ( PLO1,2 &amp; 5).</w:t>
            </w:r>
          </w:p>
          <w:p w14:paraId="7DD39F56"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CLO5:    Describe different properties of graphs, implementation of graph structures, </w:t>
            </w:r>
            <w:proofErr w:type="gramStart"/>
            <w:r w:rsidRPr="008D7D97">
              <w:rPr>
                <w:rFonts w:ascii="Arial" w:hAnsi="Arial" w:cs="Arial"/>
                <w:sz w:val="16"/>
                <w:szCs w:val="16"/>
              </w:rPr>
              <w:t>different  graph</w:t>
            </w:r>
            <w:proofErr w:type="gramEnd"/>
            <w:r w:rsidRPr="008D7D97">
              <w:rPr>
                <w:rFonts w:ascii="Arial" w:hAnsi="Arial" w:cs="Arial"/>
                <w:sz w:val="16"/>
                <w:szCs w:val="16"/>
              </w:rPr>
              <w:t xml:space="preserve"> traversal methods and thereby identify the most suitable traversal method for a given application (PLO1,2 ,5 &amp; 9).</w:t>
            </w:r>
          </w:p>
          <w:p w14:paraId="3A9491EA"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CLO6:    Explain what is an algorithm, different algorithm designing techniques, different measures of analyzing an algorithm and different methods of calculating </w:t>
            </w:r>
            <w:proofErr w:type="gramStart"/>
            <w:r w:rsidRPr="008D7D97">
              <w:rPr>
                <w:rFonts w:ascii="Arial" w:hAnsi="Arial" w:cs="Arial"/>
                <w:sz w:val="16"/>
                <w:szCs w:val="16"/>
              </w:rPr>
              <w:t>time  complexity</w:t>
            </w:r>
            <w:proofErr w:type="gramEnd"/>
            <w:r w:rsidRPr="008D7D97">
              <w:rPr>
                <w:rFonts w:ascii="Arial" w:hAnsi="Arial" w:cs="Arial"/>
                <w:sz w:val="16"/>
                <w:szCs w:val="16"/>
              </w:rPr>
              <w:t xml:space="preserve"> ( PLO1 &amp; 9).</w:t>
            </w:r>
          </w:p>
          <w:p w14:paraId="70AE9898"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CLO7:     Describe the characteristics of a recursive algorithm and thereby writing recursive </w:t>
            </w:r>
            <w:proofErr w:type="gramStart"/>
            <w:r w:rsidRPr="008D7D97">
              <w:rPr>
                <w:rFonts w:ascii="Arial" w:hAnsi="Arial" w:cs="Arial"/>
                <w:sz w:val="16"/>
                <w:szCs w:val="16"/>
              </w:rPr>
              <w:t>algorithms( PLO</w:t>
            </w:r>
            <w:proofErr w:type="gramEnd"/>
            <w:r w:rsidRPr="008D7D97">
              <w:rPr>
                <w:rFonts w:ascii="Arial" w:hAnsi="Arial" w:cs="Arial"/>
                <w:sz w:val="16"/>
                <w:szCs w:val="16"/>
              </w:rPr>
              <w:t>1).</w:t>
            </w:r>
          </w:p>
          <w:p w14:paraId="7520F035"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CLO8:     Explain Internal and External Sorting methods and identify appropriate situations to apply them (PLO1 &amp; 2).</w:t>
            </w:r>
          </w:p>
          <w:p w14:paraId="0BAC1E2A"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CLO9:      Describe different types of searching and Hashing methods and their Implementations (PLO1).</w:t>
            </w:r>
          </w:p>
          <w:p w14:paraId="650DDCF0" w14:textId="77777777" w:rsidR="00A1549D" w:rsidRPr="008D7D97" w:rsidRDefault="00A1549D"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CLO10:  Describe what is memory management and distinguish between different methods of allocating memory (PLO1).</w:t>
            </w:r>
          </w:p>
        </w:tc>
      </w:tr>
      <w:tr w:rsidR="00A1549D" w:rsidRPr="008D7D97" w14:paraId="79450E8A" w14:textId="77777777" w:rsidTr="00930E2D">
        <w:trPr>
          <w:trHeight w:val="209"/>
        </w:trPr>
        <w:tc>
          <w:tcPr>
            <w:tcW w:w="1638" w:type="dxa"/>
            <w:shd w:val="clear" w:color="auto" w:fill="auto"/>
          </w:tcPr>
          <w:p w14:paraId="7744EBDA" w14:textId="77777777" w:rsidR="00A1549D" w:rsidRPr="008D7D97" w:rsidRDefault="00A1549D" w:rsidP="00930E2D">
            <w:pPr>
              <w:ind w:right="26"/>
              <w:jc w:val="both"/>
              <w:rPr>
                <w:rFonts w:ascii="Arial" w:eastAsia="Arial Unicode MS" w:hAnsi="Arial" w:cs="Arial"/>
                <w:b/>
                <w:sz w:val="16"/>
                <w:szCs w:val="16"/>
              </w:rPr>
            </w:pPr>
          </w:p>
          <w:p w14:paraId="2A18FE30"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1BDC31CF"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6"/>
            <w:shd w:val="clear" w:color="auto" w:fill="auto"/>
          </w:tcPr>
          <w:p w14:paraId="696F98C8" w14:textId="77777777" w:rsidR="00A1549D" w:rsidRPr="008D7D97" w:rsidRDefault="00A1549D" w:rsidP="00930E2D">
            <w:pPr>
              <w:pStyle w:val="ListParagraph"/>
              <w:ind w:left="0" w:right="348"/>
              <w:jc w:val="both"/>
              <w:rPr>
                <w:rFonts w:ascii="Arial" w:hAnsi="Arial" w:cs="Arial"/>
                <w:sz w:val="16"/>
                <w:szCs w:val="16"/>
              </w:rPr>
            </w:pPr>
            <w:r w:rsidRPr="008D7D97">
              <w:rPr>
                <w:rFonts w:ascii="Arial" w:hAnsi="Arial" w:cs="Arial"/>
                <w:sz w:val="16"/>
                <w:szCs w:val="16"/>
              </w:rPr>
              <w:t>Data Structures and Algorithms-Overview, Preliminaries, Lists, Pointer Implementation of List, Advanced Linked List Structures, Stack, Queues, Tree Structures, Binary Trees, Applications of Tree Structures, Different Tree Structures, Graphs, Graph Traversals, Introduction to Algorithms, Analyzing Algorithms, Asymptotic Analysis of Algorithms, Recursion, Internal Sorting, Internal Sorting by Insertion, Internal Sorting by Selection, External Sorting, Searching methods, Binary Search Tree, Hashing, Memory Management</w:t>
            </w:r>
          </w:p>
        </w:tc>
      </w:tr>
      <w:tr w:rsidR="00A1549D" w:rsidRPr="008D7D97" w14:paraId="30F53E8E" w14:textId="77777777" w:rsidTr="00930E2D">
        <w:trPr>
          <w:trHeight w:val="1324"/>
        </w:trPr>
        <w:tc>
          <w:tcPr>
            <w:tcW w:w="1638" w:type="dxa"/>
            <w:shd w:val="clear" w:color="auto" w:fill="auto"/>
          </w:tcPr>
          <w:p w14:paraId="694BB4D3" w14:textId="77777777" w:rsidR="00A1549D" w:rsidRPr="008D7D97" w:rsidRDefault="00A1549D" w:rsidP="00930E2D">
            <w:pPr>
              <w:ind w:right="26"/>
              <w:jc w:val="both"/>
              <w:rPr>
                <w:rFonts w:ascii="Arial" w:eastAsia="Arial Unicode MS" w:hAnsi="Arial" w:cs="Arial"/>
                <w:b/>
                <w:sz w:val="16"/>
                <w:szCs w:val="16"/>
              </w:rPr>
            </w:pPr>
          </w:p>
          <w:p w14:paraId="1864E3B0" w14:textId="77777777" w:rsidR="00A1549D" w:rsidRPr="008D7D97" w:rsidRDefault="00A1549D" w:rsidP="00930E2D">
            <w:pPr>
              <w:ind w:right="26"/>
              <w:jc w:val="both"/>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6"/>
            <w:shd w:val="clear" w:color="auto" w:fill="auto"/>
          </w:tcPr>
          <w:p w14:paraId="717F9307" w14:textId="77777777" w:rsidR="00A1549D" w:rsidRPr="008D7D97" w:rsidRDefault="00A1549D" w:rsidP="00930E2D">
            <w:pPr>
              <w:jc w:val="both"/>
              <w:rPr>
                <w:rFonts w:ascii="Arial" w:eastAsia="Calibri" w:hAnsi="Arial" w:cs="Arial"/>
                <w:b/>
                <w:bCs/>
                <w:sz w:val="16"/>
                <w:szCs w:val="16"/>
                <w:lang w:val="en-GB"/>
              </w:rPr>
            </w:pPr>
          </w:p>
          <w:p w14:paraId="4638674F" w14:textId="77777777" w:rsidR="00A1549D" w:rsidRPr="00D61E4B" w:rsidRDefault="00A1549D" w:rsidP="00930E2D">
            <w:pPr>
              <w:jc w:val="both"/>
              <w:rPr>
                <w:rFonts w:ascii="Arial" w:eastAsia="Calibri" w:hAnsi="Arial" w:cs="Arial"/>
                <w:sz w:val="16"/>
                <w:szCs w:val="16"/>
                <w:lang w:val="en-GB"/>
              </w:rPr>
            </w:pPr>
            <w:r w:rsidRPr="00D61E4B">
              <w:rPr>
                <w:rFonts w:ascii="Arial" w:eastAsia="Calibri" w:hAnsi="Arial" w:cs="Arial"/>
                <w:bCs/>
                <w:sz w:val="16"/>
                <w:szCs w:val="16"/>
                <w:lang w:val="en-GB"/>
              </w:rPr>
              <w:t>Self-learning/independent learning of self - study</w:t>
            </w:r>
            <w:r w:rsidRPr="00D61E4B">
              <w:rPr>
                <w:rFonts w:ascii="Arial" w:eastAsia="Calibri" w:hAnsi="Arial" w:cs="Arial"/>
                <w:sz w:val="16"/>
                <w:szCs w:val="16"/>
                <w:lang w:val="en-GB"/>
              </w:rPr>
              <w:t xml:space="preserve"> (IL)</w:t>
            </w:r>
          </w:p>
          <w:p w14:paraId="7CE00D99" w14:textId="77777777" w:rsidR="00A1549D" w:rsidRPr="00D61E4B" w:rsidRDefault="00A1549D" w:rsidP="00930E2D">
            <w:pPr>
              <w:numPr>
                <w:ilvl w:val="0"/>
                <w:numId w:val="2"/>
              </w:numPr>
              <w:jc w:val="both"/>
              <w:rPr>
                <w:rFonts w:ascii="Arial" w:eastAsia="Calibri" w:hAnsi="Arial" w:cs="Arial"/>
                <w:sz w:val="16"/>
                <w:szCs w:val="16"/>
              </w:rPr>
            </w:pPr>
            <w:r w:rsidRPr="00D61E4B">
              <w:rPr>
                <w:rFonts w:ascii="Arial" w:eastAsia="Calibri" w:hAnsi="Arial" w:cs="Arial"/>
                <w:sz w:val="16"/>
                <w:szCs w:val="16"/>
                <w:lang w:val="en-GB"/>
              </w:rPr>
              <w:t>Learning the course contents in course materials in print and web-based materials (SS)</w:t>
            </w:r>
          </w:p>
          <w:p w14:paraId="3A76A6DC" w14:textId="77777777" w:rsidR="00A1549D" w:rsidRPr="00D61E4B" w:rsidRDefault="00A1549D" w:rsidP="00930E2D">
            <w:pPr>
              <w:numPr>
                <w:ilvl w:val="0"/>
                <w:numId w:val="2"/>
              </w:numPr>
              <w:jc w:val="both"/>
              <w:rPr>
                <w:rFonts w:ascii="Arial" w:eastAsia="Calibri" w:hAnsi="Arial" w:cs="Arial"/>
                <w:sz w:val="16"/>
                <w:szCs w:val="16"/>
              </w:rPr>
            </w:pPr>
            <w:r w:rsidRPr="00D61E4B">
              <w:rPr>
                <w:rFonts w:ascii="Arial" w:eastAsia="Calibri" w:hAnsi="Arial" w:cs="Arial"/>
                <w:sz w:val="16"/>
                <w:szCs w:val="16"/>
                <w:lang w:val="en-GB"/>
              </w:rPr>
              <w:t>Learning through practical exercises &amp; group work projects (PR) &amp; (GP)</w:t>
            </w:r>
          </w:p>
          <w:p w14:paraId="74EC1E8F" w14:textId="77777777" w:rsidR="00A1549D" w:rsidRPr="00D61E4B" w:rsidRDefault="00A1549D" w:rsidP="00930E2D">
            <w:pPr>
              <w:numPr>
                <w:ilvl w:val="0"/>
                <w:numId w:val="2"/>
              </w:numPr>
              <w:jc w:val="both"/>
              <w:rPr>
                <w:rFonts w:ascii="Arial" w:eastAsia="Calibri" w:hAnsi="Arial" w:cs="Arial"/>
                <w:sz w:val="16"/>
                <w:szCs w:val="16"/>
              </w:rPr>
            </w:pPr>
            <w:r w:rsidRPr="00D61E4B">
              <w:rPr>
                <w:rFonts w:ascii="Arial" w:eastAsia="Calibri" w:hAnsi="Arial" w:cs="Arial"/>
                <w:sz w:val="16"/>
                <w:szCs w:val="16"/>
                <w:lang w:val="en-GB"/>
              </w:rPr>
              <w:t>Additional reading materials/ recommended reading (RE)</w:t>
            </w:r>
          </w:p>
          <w:p w14:paraId="215D4F95" w14:textId="77777777" w:rsidR="00A1549D" w:rsidRPr="00D61E4B" w:rsidRDefault="00A1549D" w:rsidP="00930E2D">
            <w:pPr>
              <w:jc w:val="both"/>
              <w:rPr>
                <w:rFonts w:ascii="Arial" w:eastAsia="Calibri" w:hAnsi="Arial" w:cs="Arial"/>
                <w:sz w:val="16"/>
                <w:szCs w:val="16"/>
                <w:lang w:val="en-GB"/>
              </w:rPr>
            </w:pPr>
          </w:p>
          <w:p w14:paraId="13C2D5E2" w14:textId="77777777" w:rsidR="00A1549D" w:rsidRPr="00D61E4B" w:rsidRDefault="00A1549D" w:rsidP="00930E2D">
            <w:pPr>
              <w:jc w:val="both"/>
              <w:rPr>
                <w:rFonts w:ascii="Arial" w:eastAsia="Calibri" w:hAnsi="Arial" w:cs="Arial"/>
                <w:sz w:val="16"/>
                <w:szCs w:val="16"/>
                <w:lang w:val="en-GB"/>
              </w:rPr>
            </w:pPr>
            <w:r w:rsidRPr="00D61E4B">
              <w:rPr>
                <w:rFonts w:ascii="Arial" w:eastAsia="Calibri" w:hAnsi="Arial" w:cs="Arial"/>
                <w:sz w:val="16"/>
                <w:szCs w:val="16"/>
                <w:lang w:val="en-GB"/>
              </w:rPr>
              <w:t xml:space="preserve">Contact </w:t>
            </w:r>
            <w:proofErr w:type="gramStart"/>
            <w:r w:rsidRPr="00D61E4B">
              <w:rPr>
                <w:rFonts w:ascii="Arial" w:eastAsia="Calibri" w:hAnsi="Arial" w:cs="Arial"/>
                <w:sz w:val="16"/>
                <w:szCs w:val="16"/>
                <w:lang w:val="en-GB"/>
              </w:rPr>
              <w:t>sessions</w:t>
            </w:r>
            <w:proofErr w:type="gramEnd"/>
          </w:p>
          <w:p w14:paraId="3493EEE8" w14:textId="77777777" w:rsidR="00A1549D" w:rsidRPr="008D7D97" w:rsidRDefault="00A1549D" w:rsidP="00930E2D">
            <w:pPr>
              <w:numPr>
                <w:ilvl w:val="0"/>
                <w:numId w:val="3"/>
              </w:numPr>
              <w:jc w:val="both"/>
              <w:rPr>
                <w:rFonts w:ascii="Arial" w:eastAsia="Calibri" w:hAnsi="Arial" w:cs="Arial"/>
                <w:sz w:val="16"/>
                <w:szCs w:val="16"/>
                <w:lang w:val="en-GB"/>
              </w:rPr>
            </w:pPr>
            <w:r w:rsidRPr="008D7D97">
              <w:rPr>
                <w:rFonts w:ascii="Arial" w:eastAsia="Calibri" w:hAnsi="Arial" w:cs="Arial"/>
                <w:sz w:val="16"/>
                <w:szCs w:val="16"/>
                <w:lang w:val="en-GB"/>
              </w:rPr>
              <w:t>Day schools (discussion sessions) (</w:t>
            </w:r>
            <w:r w:rsidRPr="008D7D97">
              <w:rPr>
                <w:rFonts w:ascii="Arial" w:eastAsia="Calibri" w:hAnsi="Arial" w:cs="Arial"/>
                <w:bCs/>
                <w:sz w:val="16"/>
                <w:szCs w:val="16"/>
                <w:lang w:val="en-GB"/>
              </w:rPr>
              <w:t>Non-compulsory)</w:t>
            </w:r>
          </w:p>
          <w:p w14:paraId="2A410FC7" w14:textId="77777777" w:rsidR="00A1549D" w:rsidRPr="008D7D97" w:rsidRDefault="00A1549D" w:rsidP="00930E2D">
            <w:pPr>
              <w:numPr>
                <w:ilvl w:val="0"/>
                <w:numId w:val="3"/>
              </w:numPr>
              <w:jc w:val="both"/>
              <w:rPr>
                <w:rFonts w:ascii="Arial" w:eastAsia="Calibri" w:hAnsi="Arial" w:cs="Arial"/>
                <w:sz w:val="16"/>
                <w:szCs w:val="16"/>
                <w:lang w:val="en-GB"/>
              </w:rPr>
            </w:pPr>
            <w:r w:rsidRPr="008D7D97">
              <w:rPr>
                <w:rFonts w:ascii="Arial" w:eastAsia="Calibri" w:hAnsi="Arial" w:cs="Arial"/>
                <w:bCs/>
                <w:sz w:val="16"/>
                <w:szCs w:val="16"/>
                <w:lang w:val="en-GB"/>
              </w:rPr>
              <w:t>Laboratory practical exercises (PR) (Non-compulsory)</w:t>
            </w:r>
          </w:p>
          <w:p w14:paraId="1D070270" w14:textId="77777777" w:rsidR="00A1549D" w:rsidRPr="008D7D97" w:rsidRDefault="00A1549D" w:rsidP="00930E2D">
            <w:pPr>
              <w:jc w:val="both"/>
              <w:rPr>
                <w:rFonts w:ascii="Arial" w:eastAsia="Calibri" w:hAnsi="Arial" w:cs="Arial"/>
                <w:sz w:val="16"/>
                <w:szCs w:val="16"/>
                <w:lang w:val="en-GB"/>
              </w:rPr>
            </w:pPr>
          </w:p>
        </w:tc>
      </w:tr>
    </w:tbl>
    <w:p w14:paraId="4B6DAC72" w14:textId="77777777" w:rsidR="00A1549D" w:rsidRPr="008D7D97" w:rsidRDefault="00A1549D" w:rsidP="00A1549D">
      <w:pPr>
        <w:rPr>
          <w:rFonts w:ascii="Arial" w:hAnsi="Arial" w:cs="Arial"/>
          <w:sz w:val="16"/>
          <w:szCs w:val="16"/>
        </w:rPr>
      </w:pPr>
      <w:r w:rsidRPr="008D7D97">
        <w:rPr>
          <w:rFonts w:ascii="Arial" w:hAnsi="Arial" w:cs="Arial"/>
          <w:sz w:val="16"/>
          <w:szCs w:val="16"/>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499"/>
        <w:gridCol w:w="3961"/>
      </w:tblGrid>
      <w:tr w:rsidR="00A1549D" w:rsidRPr="008D7D97" w14:paraId="1DE98614" w14:textId="77777777" w:rsidTr="00930E2D">
        <w:trPr>
          <w:trHeight w:val="275"/>
        </w:trPr>
        <w:tc>
          <w:tcPr>
            <w:tcW w:w="1638" w:type="dxa"/>
            <w:vMerge w:val="restart"/>
            <w:shd w:val="clear" w:color="auto" w:fill="auto"/>
          </w:tcPr>
          <w:p w14:paraId="497D699B" w14:textId="77777777" w:rsidR="00A1549D" w:rsidRPr="008D7D97" w:rsidRDefault="00A1549D" w:rsidP="00930E2D">
            <w:pPr>
              <w:ind w:right="26"/>
              <w:jc w:val="both"/>
              <w:rPr>
                <w:rFonts w:ascii="Arial" w:eastAsia="Arial Unicode MS" w:hAnsi="Arial" w:cs="Arial"/>
                <w:b/>
                <w:sz w:val="16"/>
                <w:szCs w:val="16"/>
              </w:rPr>
            </w:pPr>
          </w:p>
          <w:p w14:paraId="6B493121"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Assessment strategy</w:t>
            </w:r>
          </w:p>
          <w:p w14:paraId="71EEA650" w14:textId="77777777" w:rsidR="00A1549D" w:rsidRPr="008D7D97" w:rsidRDefault="00A1549D" w:rsidP="00930E2D">
            <w:pPr>
              <w:ind w:right="26"/>
              <w:jc w:val="both"/>
              <w:rPr>
                <w:rFonts w:ascii="Arial" w:eastAsia="Arial Unicode MS" w:hAnsi="Arial" w:cs="Arial"/>
                <w:b/>
                <w:sz w:val="16"/>
                <w:szCs w:val="16"/>
              </w:rPr>
            </w:pPr>
          </w:p>
        </w:tc>
        <w:tc>
          <w:tcPr>
            <w:tcW w:w="4499" w:type="dxa"/>
            <w:shd w:val="clear" w:color="auto" w:fill="auto"/>
          </w:tcPr>
          <w:p w14:paraId="6B6F377B" w14:textId="77777777" w:rsidR="00A1549D" w:rsidRPr="008D7D97" w:rsidRDefault="00A1549D" w:rsidP="00930E2D">
            <w:pPr>
              <w:jc w:val="center"/>
              <w:rPr>
                <w:rFonts w:ascii="Arial" w:hAnsi="Arial" w:cs="Arial"/>
                <w:sz w:val="16"/>
                <w:szCs w:val="16"/>
              </w:rPr>
            </w:pPr>
            <w:r w:rsidRPr="008D7D97">
              <w:rPr>
                <w:rFonts w:ascii="Arial" w:hAnsi="Arial" w:cs="Arial"/>
                <w:sz w:val="16"/>
                <w:szCs w:val="16"/>
              </w:rPr>
              <w:t>Overall Continuous Assessment Mark (OCAM): 40%</w:t>
            </w:r>
          </w:p>
        </w:tc>
        <w:tc>
          <w:tcPr>
            <w:tcW w:w="3961" w:type="dxa"/>
            <w:shd w:val="clear" w:color="auto" w:fill="auto"/>
          </w:tcPr>
          <w:p w14:paraId="24B06398" w14:textId="77777777" w:rsidR="00A1549D" w:rsidRPr="008D7D97" w:rsidRDefault="00A1549D" w:rsidP="00930E2D">
            <w:pPr>
              <w:jc w:val="center"/>
              <w:rPr>
                <w:rFonts w:ascii="Arial" w:hAnsi="Arial" w:cs="Arial"/>
                <w:sz w:val="16"/>
                <w:szCs w:val="16"/>
              </w:rPr>
            </w:pPr>
            <w:r w:rsidRPr="008D7D97">
              <w:rPr>
                <w:rFonts w:ascii="Arial" w:hAnsi="Arial" w:cs="Arial"/>
                <w:sz w:val="16"/>
                <w:szCs w:val="16"/>
              </w:rPr>
              <w:t>Final Assessment: 60 %</w:t>
            </w:r>
          </w:p>
        </w:tc>
      </w:tr>
      <w:tr w:rsidR="00A1549D" w:rsidRPr="008D7D97" w14:paraId="00249C75" w14:textId="77777777" w:rsidTr="00930E2D">
        <w:trPr>
          <w:trHeight w:val="1341"/>
        </w:trPr>
        <w:tc>
          <w:tcPr>
            <w:tcW w:w="1638" w:type="dxa"/>
            <w:vMerge/>
            <w:shd w:val="clear" w:color="auto" w:fill="auto"/>
          </w:tcPr>
          <w:p w14:paraId="22C96829" w14:textId="77777777" w:rsidR="00A1549D" w:rsidRPr="008D7D97" w:rsidRDefault="00A1549D" w:rsidP="00930E2D">
            <w:pPr>
              <w:ind w:right="26"/>
              <w:jc w:val="both"/>
              <w:rPr>
                <w:rFonts w:ascii="Arial" w:eastAsia="Arial Unicode MS" w:hAnsi="Arial" w:cs="Arial"/>
                <w:b/>
                <w:sz w:val="16"/>
                <w:szCs w:val="16"/>
              </w:rPr>
            </w:pPr>
          </w:p>
        </w:tc>
        <w:tc>
          <w:tcPr>
            <w:tcW w:w="4499" w:type="dxa"/>
            <w:shd w:val="clear" w:color="auto" w:fill="auto"/>
          </w:tcPr>
          <w:p w14:paraId="23ADBDE5" w14:textId="77777777" w:rsidR="00A1549D" w:rsidRPr="008D7D97" w:rsidRDefault="00A1549D" w:rsidP="00930E2D">
            <w:pPr>
              <w:jc w:val="both"/>
              <w:rPr>
                <w:rFonts w:ascii="Arial" w:hAnsi="Arial" w:cs="Arial"/>
                <w:sz w:val="16"/>
                <w:szCs w:val="16"/>
              </w:rPr>
            </w:pPr>
            <w:r w:rsidRPr="008D7D97">
              <w:rPr>
                <w:rFonts w:ascii="Arial" w:hAnsi="Arial" w:cs="Arial"/>
                <w:sz w:val="16"/>
                <w:szCs w:val="16"/>
              </w:rPr>
              <w:t>Details:  Continuous Assessment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r w:rsidRPr="008D7D97">
              <w:rPr>
                <w:rFonts w:ascii="Arial" w:hAnsi="Arial" w:cs="Arial"/>
                <w:sz w:val="16"/>
                <w:szCs w:val="16"/>
              </w:rPr>
              <w:t xml:space="preserve"> </w:t>
            </w:r>
          </w:p>
          <w:p w14:paraId="5B5ABB3A" w14:textId="77777777" w:rsidR="00A1549D" w:rsidRPr="008D7D97" w:rsidRDefault="00A1549D" w:rsidP="00930E2D">
            <w:pPr>
              <w:jc w:val="both"/>
              <w:rPr>
                <w:rFonts w:ascii="Arial" w:hAnsi="Arial" w:cs="Arial"/>
                <w:sz w:val="16"/>
                <w:szCs w:val="16"/>
              </w:rPr>
            </w:pPr>
            <w:r w:rsidRPr="008D7D97">
              <w:rPr>
                <w:rFonts w:ascii="Arial" w:hAnsi="Arial" w:cs="Arial"/>
                <w:sz w:val="16"/>
                <w:szCs w:val="16"/>
              </w:rPr>
              <w:t xml:space="preserve">               Practical Assessment (PA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42CD9363" w14:textId="77777777" w:rsidR="00A1549D" w:rsidRPr="008D7D97" w:rsidRDefault="00A1549D" w:rsidP="00930E2D">
            <w:pPr>
              <w:jc w:val="both"/>
              <w:rPr>
                <w:rFonts w:ascii="Arial" w:hAnsi="Arial" w:cs="Arial"/>
                <w:sz w:val="16"/>
                <w:szCs w:val="16"/>
              </w:rPr>
            </w:pPr>
            <w:r w:rsidRPr="008D7D97">
              <w:rPr>
                <w:rFonts w:ascii="Arial" w:hAnsi="Arial" w:cs="Arial"/>
                <w:sz w:val="16"/>
                <w:szCs w:val="16"/>
              </w:rPr>
              <w:t xml:space="preserve">               </w:t>
            </w:r>
          </w:p>
          <w:p w14:paraId="639C0558" w14:textId="77777777" w:rsidR="00A1549D" w:rsidRPr="008D7D97" w:rsidRDefault="00A1549D" w:rsidP="00930E2D">
            <w:pPr>
              <w:jc w:val="both"/>
              <w:rPr>
                <w:rFonts w:ascii="Arial" w:hAnsi="Arial" w:cs="Arial"/>
                <w:sz w:val="16"/>
                <w:szCs w:val="16"/>
              </w:rPr>
            </w:pPr>
            <w:r w:rsidRPr="008D7D97">
              <w:rPr>
                <w:rFonts w:ascii="Arial" w:hAnsi="Arial" w:cs="Arial"/>
                <w:sz w:val="16"/>
                <w:szCs w:val="16"/>
              </w:rPr>
              <w:t xml:space="preserve">OCAM computation: </w:t>
            </w:r>
          </w:p>
          <w:p w14:paraId="7385ECA3" w14:textId="77777777" w:rsidR="00A1549D" w:rsidRPr="008D7D97" w:rsidRDefault="00A1549D" w:rsidP="00930E2D">
            <w:pPr>
              <w:jc w:val="both"/>
              <w:rPr>
                <w:rFonts w:ascii="Arial" w:hAnsi="Arial" w:cs="Arial"/>
                <w:sz w:val="16"/>
                <w:szCs w:val="16"/>
              </w:rPr>
            </w:pPr>
          </w:p>
          <w:p w14:paraId="73D42A17" w14:textId="77777777" w:rsidR="00A1549D" w:rsidRPr="008D7D97" w:rsidRDefault="00A1549D" w:rsidP="00930E2D">
            <w:pPr>
              <w:jc w:val="both"/>
              <w:rPr>
                <w:rFonts w:ascii="Arial" w:hAnsi="Arial" w:cs="Arial"/>
                <w:sz w:val="16"/>
                <w:szCs w:val="16"/>
              </w:rPr>
            </w:pPr>
            <w:r w:rsidRPr="008D7D97">
              <w:rPr>
                <w:rFonts w:ascii="Arial" w:hAnsi="Arial" w:cs="Arial"/>
                <w:sz w:val="16"/>
                <w:szCs w:val="16"/>
              </w:rPr>
              <w:t xml:space="preserve">OCAM= 60% of best CA/PA + 40% of other CA/PA   </w:t>
            </w:r>
          </w:p>
          <w:p w14:paraId="2D5F9E61" w14:textId="77777777" w:rsidR="00A1549D" w:rsidRPr="008D7D97" w:rsidRDefault="00A1549D" w:rsidP="00930E2D">
            <w:pPr>
              <w:jc w:val="both"/>
              <w:rPr>
                <w:rFonts w:ascii="Arial" w:hAnsi="Arial" w:cs="Arial"/>
                <w:i/>
                <w:sz w:val="16"/>
                <w:szCs w:val="16"/>
              </w:rPr>
            </w:pPr>
          </w:p>
        </w:tc>
        <w:tc>
          <w:tcPr>
            <w:tcW w:w="3961" w:type="dxa"/>
            <w:shd w:val="clear" w:color="auto" w:fill="auto"/>
          </w:tcPr>
          <w:p w14:paraId="484BC9FA" w14:textId="77777777" w:rsidR="00A1549D" w:rsidRPr="008D7D97" w:rsidRDefault="00A1549D" w:rsidP="00930E2D">
            <w:pPr>
              <w:jc w:val="both"/>
              <w:rPr>
                <w:rFonts w:ascii="Arial" w:hAnsi="Arial" w:cs="Arial"/>
                <w:sz w:val="16"/>
                <w:szCs w:val="16"/>
              </w:rPr>
            </w:pPr>
            <w:r w:rsidRPr="008D7D97">
              <w:rPr>
                <w:rFonts w:ascii="Arial" w:hAnsi="Arial" w:cs="Arial"/>
                <w:sz w:val="16"/>
                <w:szCs w:val="16"/>
              </w:rPr>
              <w:t xml:space="preserve">Final Evaluation </w:t>
            </w:r>
          </w:p>
          <w:p w14:paraId="1E905463" w14:textId="77777777" w:rsidR="00A1549D" w:rsidRPr="008D7D97" w:rsidRDefault="00A1549D" w:rsidP="00930E2D">
            <w:pPr>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p>
          <w:p w14:paraId="22022844" w14:textId="77777777" w:rsidR="00A1549D" w:rsidRPr="008D7D97" w:rsidRDefault="00A1549D" w:rsidP="00930E2D">
            <w:pPr>
              <w:jc w:val="both"/>
              <w:rPr>
                <w:rFonts w:ascii="Arial" w:hAnsi="Arial" w:cs="Arial"/>
                <w:sz w:val="16"/>
                <w:szCs w:val="16"/>
              </w:rPr>
            </w:pPr>
          </w:p>
          <w:p w14:paraId="47CF8B6C" w14:textId="77777777" w:rsidR="00A1549D" w:rsidRPr="008D7D97" w:rsidRDefault="00A1549D" w:rsidP="00930E2D">
            <w:pPr>
              <w:jc w:val="both"/>
              <w:rPr>
                <w:rFonts w:ascii="Arial" w:hAnsi="Arial" w:cs="Arial"/>
                <w:sz w:val="16"/>
                <w:szCs w:val="16"/>
              </w:rPr>
            </w:pPr>
          </w:p>
        </w:tc>
      </w:tr>
      <w:tr w:rsidR="00A1549D" w:rsidRPr="008D7D97" w14:paraId="41740E33" w14:textId="77777777" w:rsidTr="00930E2D">
        <w:trPr>
          <w:trHeight w:val="755"/>
        </w:trPr>
        <w:tc>
          <w:tcPr>
            <w:tcW w:w="1638" w:type="dxa"/>
            <w:shd w:val="clear" w:color="auto" w:fill="auto"/>
          </w:tcPr>
          <w:p w14:paraId="1792EF66" w14:textId="77777777" w:rsidR="00A1549D" w:rsidRPr="008D7D97" w:rsidRDefault="00A1549D" w:rsidP="00930E2D">
            <w:pPr>
              <w:ind w:right="26"/>
              <w:jc w:val="both"/>
              <w:rPr>
                <w:rFonts w:ascii="Arial" w:eastAsia="Arial Unicode MS" w:hAnsi="Arial" w:cs="Arial"/>
                <w:b/>
                <w:sz w:val="16"/>
                <w:szCs w:val="16"/>
              </w:rPr>
            </w:pPr>
          </w:p>
          <w:p w14:paraId="7AF6ED0D" w14:textId="77777777" w:rsidR="00A1549D" w:rsidRPr="008D7D97" w:rsidRDefault="00A1549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6DF1017D" w14:textId="77777777" w:rsidR="00A1549D" w:rsidRPr="008D7D97" w:rsidRDefault="00A1549D" w:rsidP="00930E2D">
            <w:pPr>
              <w:ind w:right="26"/>
              <w:jc w:val="both"/>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2"/>
            <w:shd w:val="clear" w:color="auto" w:fill="auto"/>
          </w:tcPr>
          <w:p w14:paraId="51D30EDF" w14:textId="77777777" w:rsidR="00A1549D" w:rsidRPr="008D7D97" w:rsidRDefault="00A1549D" w:rsidP="00930E2D">
            <w:pPr>
              <w:pStyle w:val="ListParagraph"/>
              <w:numPr>
                <w:ilvl w:val="0"/>
                <w:numId w:val="4"/>
              </w:numPr>
              <w:spacing w:before="120" w:after="120"/>
              <w:ind w:left="522"/>
              <w:jc w:val="both"/>
              <w:rPr>
                <w:rStyle w:val="author"/>
                <w:rFonts w:ascii="Arial" w:hAnsi="Arial" w:cs="Arial"/>
                <w:sz w:val="16"/>
                <w:szCs w:val="16"/>
              </w:rPr>
            </w:pPr>
            <w:proofErr w:type="spellStart"/>
            <w:r w:rsidRPr="008D7D97">
              <w:rPr>
                <w:rStyle w:val="author"/>
                <w:rFonts w:ascii="Arial" w:hAnsi="Arial" w:cs="Arial"/>
                <w:sz w:val="16"/>
                <w:szCs w:val="16"/>
              </w:rPr>
              <w:t>Mehlhorn</w:t>
            </w:r>
            <w:proofErr w:type="spellEnd"/>
            <w:r w:rsidRPr="008D7D97">
              <w:rPr>
                <w:rStyle w:val="author"/>
                <w:rFonts w:ascii="Arial" w:hAnsi="Arial" w:cs="Arial"/>
                <w:sz w:val="16"/>
                <w:szCs w:val="16"/>
              </w:rPr>
              <w:t xml:space="preserve">, Kurt; Sanders, Peter. </w:t>
            </w:r>
            <w:r w:rsidRPr="008D7D97">
              <w:rPr>
                <w:rStyle w:val="author"/>
                <w:rFonts w:ascii="Arial" w:hAnsi="Arial" w:cs="Arial"/>
                <w:i/>
                <w:sz w:val="16"/>
                <w:szCs w:val="16"/>
              </w:rPr>
              <w:t>Algorithms and data structures: the basic toolbox</w:t>
            </w:r>
            <w:r w:rsidRPr="008D7D97">
              <w:rPr>
                <w:rStyle w:val="author"/>
                <w:rFonts w:ascii="Arial" w:hAnsi="Arial" w:cs="Arial"/>
                <w:sz w:val="16"/>
                <w:szCs w:val="16"/>
              </w:rPr>
              <w:t xml:space="preserve"> </w:t>
            </w:r>
          </w:p>
          <w:p w14:paraId="28EE6199" w14:textId="77777777" w:rsidR="00A1549D" w:rsidRPr="008D7D97" w:rsidRDefault="00A1549D" w:rsidP="00930E2D">
            <w:pPr>
              <w:pStyle w:val="ListParagraph"/>
              <w:numPr>
                <w:ilvl w:val="0"/>
                <w:numId w:val="4"/>
              </w:numPr>
              <w:spacing w:before="120" w:after="120"/>
              <w:ind w:left="522"/>
              <w:jc w:val="both"/>
              <w:rPr>
                <w:rStyle w:val="author"/>
                <w:rFonts w:ascii="Arial" w:hAnsi="Arial" w:cs="Arial"/>
                <w:sz w:val="16"/>
                <w:szCs w:val="16"/>
              </w:rPr>
            </w:pPr>
            <w:r w:rsidRPr="008D7D97">
              <w:rPr>
                <w:rStyle w:val="author"/>
                <w:rFonts w:ascii="Arial" w:hAnsi="Arial" w:cs="Arial"/>
                <w:sz w:val="16"/>
                <w:szCs w:val="16"/>
              </w:rPr>
              <w:t xml:space="preserve">Shaffer, Clifford A. </w:t>
            </w:r>
            <w:r w:rsidRPr="008D7D97">
              <w:rPr>
                <w:rStyle w:val="author"/>
                <w:rFonts w:ascii="Arial" w:hAnsi="Arial" w:cs="Arial"/>
                <w:i/>
                <w:sz w:val="16"/>
                <w:szCs w:val="16"/>
              </w:rPr>
              <w:t>A practical introduction to data structures and algorithm analysis</w:t>
            </w:r>
            <w:r w:rsidRPr="008D7D97">
              <w:rPr>
                <w:rStyle w:val="author"/>
                <w:rFonts w:ascii="Arial" w:hAnsi="Arial" w:cs="Arial"/>
                <w:sz w:val="16"/>
                <w:szCs w:val="16"/>
              </w:rPr>
              <w:t xml:space="preserve"> </w:t>
            </w:r>
          </w:p>
          <w:p w14:paraId="5C22E33A" w14:textId="77777777" w:rsidR="00A1549D" w:rsidRPr="008D7D97" w:rsidRDefault="00A1549D" w:rsidP="00930E2D">
            <w:pPr>
              <w:pStyle w:val="ListParagraph"/>
              <w:numPr>
                <w:ilvl w:val="0"/>
                <w:numId w:val="4"/>
              </w:numPr>
              <w:spacing w:before="120" w:after="120"/>
              <w:ind w:left="522"/>
              <w:jc w:val="both"/>
              <w:rPr>
                <w:rFonts w:ascii="Arial" w:hAnsi="Arial" w:cs="Arial"/>
                <w:sz w:val="16"/>
                <w:szCs w:val="16"/>
              </w:rPr>
            </w:pPr>
            <w:r w:rsidRPr="008D7D97">
              <w:rPr>
                <w:rStyle w:val="author"/>
                <w:rFonts w:ascii="Arial" w:hAnsi="Arial" w:cs="Arial"/>
                <w:sz w:val="16"/>
                <w:szCs w:val="16"/>
              </w:rPr>
              <w:t xml:space="preserve">Mohan, I. </w:t>
            </w:r>
            <w:proofErr w:type="spellStart"/>
            <w:r w:rsidRPr="008D7D97">
              <w:rPr>
                <w:rStyle w:val="author"/>
                <w:rFonts w:ascii="Arial" w:hAnsi="Arial" w:cs="Arial"/>
                <w:sz w:val="16"/>
                <w:szCs w:val="16"/>
              </w:rPr>
              <w:t>Chandra.</w:t>
            </w:r>
            <w:r w:rsidRPr="008D7D97">
              <w:rPr>
                <w:rStyle w:val="author"/>
                <w:rFonts w:ascii="Arial" w:hAnsi="Arial" w:cs="Arial"/>
                <w:i/>
                <w:sz w:val="16"/>
                <w:szCs w:val="16"/>
              </w:rPr>
              <w:t>Design</w:t>
            </w:r>
            <w:proofErr w:type="spellEnd"/>
            <w:r w:rsidRPr="008D7D97">
              <w:rPr>
                <w:rStyle w:val="author"/>
                <w:rFonts w:ascii="Arial" w:hAnsi="Arial" w:cs="Arial"/>
                <w:i/>
                <w:sz w:val="16"/>
                <w:szCs w:val="16"/>
              </w:rPr>
              <w:t xml:space="preserve"> and analysis of algorithms</w:t>
            </w:r>
            <w:r w:rsidRPr="008D7D97">
              <w:rPr>
                <w:rStyle w:val="author"/>
                <w:rFonts w:ascii="Arial" w:hAnsi="Arial" w:cs="Arial"/>
                <w:sz w:val="16"/>
                <w:szCs w:val="16"/>
              </w:rPr>
              <w:t xml:space="preserve"> </w:t>
            </w:r>
          </w:p>
        </w:tc>
      </w:tr>
    </w:tbl>
    <w:p w14:paraId="5604DC9F" w14:textId="77777777" w:rsidR="004C35EB" w:rsidRDefault="004C35EB"/>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4539"/>
    <w:multiLevelType w:val="hybridMultilevel"/>
    <w:tmpl w:val="A16C5264"/>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37C533CE"/>
    <w:multiLevelType w:val="hybridMultilevel"/>
    <w:tmpl w:val="5A585BC2"/>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3E225D91"/>
    <w:multiLevelType w:val="hybridMultilevel"/>
    <w:tmpl w:val="BB8EC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75102788">
    <w:abstractNumId w:val="3"/>
  </w:num>
  <w:num w:numId="2" w16cid:durableId="1524368760">
    <w:abstractNumId w:val="0"/>
  </w:num>
  <w:num w:numId="3" w16cid:durableId="2114475275">
    <w:abstractNumId w:val="1"/>
  </w:num>
  <w:num w:numId="4" w16cid:durableId="1620407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549D"/>
    <w:rsid w:val="002372AC"/>
    <w:rsid w:val="004C35EB"/>
    <w:rsid w:val="00A1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7ED0"/>
  <w15:chartTrackingRefBased/>
  <w15:docId w15:val="{16414B54-03C6-49F1-9BD0-89F016FA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49D"/>
    <w:pPr>
      <w:ind w:left="720"/>
      <w:contextualSpacing/>
    </w:pPr>
  </w:style>
  <w:style w:type="character" w:customStyle="1" w:styleId="author">
    <w:name w:val="author"/>
    <w:rsid w:val="00A1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2023-02-07T08:57:00Z</dcterms:created>
  <dcterms:modified xsi:type="dcterms:W3CDTF">2023-02-07T08:57:00Z</dcterms:modified>
</cp:coreProperties>
</file>