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710"/>
        <w:gridCol w:w="1260"/>
        <w:gridCol w:w="1106"/>
        <w:gridCol w:w="784"/>
        <w:gridCol w:w="1328"/>
        <w:gridCol w:w="1514"/>
        <w:gridCol w:w="758"/>
      </w:tblGrid>
      <w:tr w:rsidR="00A4401E" w:rsidRPr="008D7D97" w14:paraId="14CE6D2F" w14:textId="77777777" w:rsidTr="00930E2D">
        <w:trPr>
          <w:trHeight w:val="152"/>
        </w:trPr>
        <w:tc>
          <w:tcPr>
            <w:tcW w:w="1638" w:type="dxa"/>
            <w:shd w:val="clear" w:color="auto" w:fill="auto"/>
          </w:tcPr>
          <w:p w14:paraId="60EA5484"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Course Code</w:t>
            </w:r>
          </w:p>
        </w:tc>
        <w:tc>
          <w:tcPr>
            <w:tcW w:w="8460" w:type="dxa"/>
            <w:gridSpan w:val="7"/>
            <w:shd w:val="clear" w:color="auto" w:fill="auto"/>
          </w:tcPr>
          <w:p w14:paraId="18B9390D" w14:textId="77777777" w:rsidR="00A4401E" w:rsidRPr="008D7D97" w:rsidRDefault="00A4401E" w:rsidP="00930E2D">
            <w:pPr>
              <w:ind w:right="26"/>
              <w:jc w:val="both"/>
              <w:rPr>
                <w:rFonts w:ascii="Arial" w:eastAsia="Arial Unicode MS" w:hAnsi="Arial" w:cs="Arial"/>
                <w:sz w:val="16"/>
                <w:szCs w:val="16"/>
              </w:rPr>
            </w:pPr>
            <w:r w:rsidRPr="008D7D97">
              <w:rPr>
                <w:rFonts w:ascii="Arial" w:hAnsi="Arial" w:cs="Arial"/>
                <w:sz w:val="16"/>
                <w:szCs w:val="16"/>
              </w:rPr>
              <w:t>CSU5304</w:t>
            </w:r>
          </w:p>
        </w:tc>
      </w:tr>
      <w:tr w:rsidR="00A4401E" w:rsidRPr="008D7D97" w14:paraId="1C090C43" w14:textId="77777777" w:rsidTr="00930E2D">
        <w:trPr>
          <w:trHeight w:val="152"/>
        </w:trPr>
        <w:tc>
          <w:tcPr>
            <w:tcW w:w="1638" w:type="dxa"/>
            <w:shd w:val="clear" w:color="auto" w:fill="auto"/>
          </w:tcPr>
          <w:p w14:paraId="4E3F6629" w14:textId="77777777" w:rsidR="00A4401E" w:rsidRPr="008D7D97" w:rsidRDefault="00A4401E" w:rsidP="00930E2D">
            <w:pPr>
              <w:ind w:right="26"/>
              <w:rPr>
                <w:rFonts w:ascii="Arial" w:eastAsia="Arial Unicode MS" w:hAnsi="Arial" w:cs="Arial"/>
                <w:b/>
                <w:sz w:val="16"/>
                <w:szCs w:val="16"/>
              </w:rPr>
            </w:pPr>
            <w:r>
              <w:rPr>
                <w:rFonts w:ascii="Arial" w:eastAsia="Arial Unicode MS" w:hAnsi="Arial" w:cs="Arial"/>
                <w:b/>
                <w:sz w:val="16"/>
                <w:szCs w:val="16"/>
              </w:rPr>
              <w:t>Level</w:t>
            </w:r>
          </w:p>
        </w:tc>
        <w:tc>
          <w:tcPr>
            <w:tcW w:w="8460" w:type="dxa"/>
            <w:gridSpan w:val="7"/>
            <w:shd w:val="clear" w:color="auto" w:fill="auto"/>
          </w:tcPr>
          <w:p w14:paraId="713F14AC" w14:textId="77777777" w:rsidR="00A4401E" w:rsidRPr="008D7D97" w:rsidRDefault="00A4401E" w:rsidP="00930E2D">
            <w:pPr>
              <w:ind w:right="26"/>
              <w:jc w:val="both"/>
              <w:rPr>
                <w:rFonts w:ascii="Arial" w:hAnsi="Arial" w:cs="Arial"/>
                <w:sz w:val="16"/>
                <w:szCs w:val="16"/>
              </w:rPr>
            </w:pPr>
            <w:r>
              <w:rPr>
                <w:rFonts w:ascii="Arial" w:hAnsi="Arial" w:cs="Arial"/>
                <w:sz w:val="16"/>
                <w:szCs w:val="16"/>
              </w:rPr>
              <w:t>5</w:t>
            </w:r>
          </w:p>
        </w:tc>
      </w:tr>
      <w:tr w:rsidR="00A4401E" w:rsidRPr="008D7D97" w14:paraId="4706854C" w14:textId="77777777" w:rsidTr="00930E2D">
        <w:trPr>
          <w:trHeight w:val="152"/>
        </w:trPr>
        <w:tc>
          <w:tcPr>
            <w:tcW w:w="1638" w:type="dxa"/>
            <w:shd w:val="clear" w:color="auto" w:fill="auto"/>
          </w:tcPr>
          <w:p w14:paraId="222830E5"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Course Title</w:t>
            </w:r>
          </w:p>
        </w:tc>
        <w:tc>
          <w:tcPr>
            <w:tcW w:w="8460" w:type="dxa"/>
            <w:gridSpan w:val="7"/>
            <w:shd w:val="clear" w:color="auto" w:fill="auto"/>
          </w:tcPr>
          <w:p w14:paraId="7AE890C3" w14:textId="77777777" w:rsidR="00A4401E" w:rsidRPr="008D7D97" w:rsidRDefault="00A4401E" w:rsidP="00930E2D">
            <w:pPr>
              <w:ind w:right="26"/>
              <w:jc w:val="both"/>
              <w:rPr>
                <w:rFonts w:ascii="Arial" w:eastAsia="Arial Unicode MS" w:hAnsi="Arial" w:cs="Arial"/>
                <w:sz w:val="16"/>
                <w:szCs w:val="16"/>
              </w:rPr>
            </w:pPr>
            <w:r w:rsidRPr="008D7D97">
              <w:rPr>
                <w:rFonts w:ascii="Arial" w:hAnsi="Arial" w:cs="Arial"/>
                <w:sz w:val="16"/>
                <w:szCs w:val="16"/>
              </w:rPr>
              <w:t>Mathematics for computing</w:t>
            </w:r>
          </w:p>
        </w:tc>
      </w:tr>
      <w:tr w:rsidR="00A4401E" w:rsidRPr="008D7D97" w14:paraId="15CE4092" w14:textId="77777777" w:rsidTr="00930E2D">
        <w:trPr>
          <w:trHeight w:val="152"/>
        </w:trPr>
        <w:tc>
          <w:tcPr>
            <w:tcW w:w="1638" w:type="dxa"/>
            <w:shd w:val="clear" w:color="auto" w:fill="auto"/>
          </w:tcPr>
          <w:p w14:paraId="60348335"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Credit value</w:t>
            </w:r>
          </w:p>
        </w:tc>
        <w:tc>
          <w:tcPr>
            <w:tcW w:w="8460" w:type="dxa"/>
            <w:gridSpan w:val="7"/>
            <w:shd w:val="clear" w:color="auto" w:fill="auto"/>
          </w:tcPr>
          <w:p w14:paraId="599A76D9" w14:textId="77777777" w:rsidR="00A4401E" w:rsidRPr="008D7D97" w:rsidRDefault="00A4401E" w:rsidP="00930E2D">
            <w:pPr>
              <w:ind w:right="26"/>
              <w:jc w:val="both"/>
              <w:rPr>
                <w:rFonts w:ascii="Arial" w:eastAsia="Arial Unicode MS" w:hAnsi="Arial" w:cs="Arial"/>
                <w:sz w:val="16"/>
                <w:szCs w:val="16"/>
              </w:rPr>
            </w:pPr>
            <w:r w:rsidRPr="008D7D97">
              <w:rPr>
                <w:rFonts w:ascii="Arial" w:eastAsia="Arial Unicode MS" w:hAnsi="Arial" w:cs="Arial"/>
                <w:sz w:val="16"/>
                <w:szCs w:val="16"/>
              </w:rPr>
              <w:t>3 credits</w:t>
            </w:r>
          </w:p>
        </w:tc>
      </w:tr>
      <w:tr w:rsidR="00A4401E" w:rsidRPr="008D7D97" w14:paraId="1FDF1581" w14:textId="77777777" w:rsidTr="00930E2D">
        <w:trPr>
          <w:trHeight w:val="152"/>
        </w:trPr>
        <w:tc>
          <w:tcPr>
            <w:tcW w:w="1638" w:type="dxa"/>
            <w:shd w:val="clear" w:color="auto" w:fill="auto"/>
          </w:tcPr>
          <w:p w14:paraId="248FDD6F"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Core/Optional</w:t>
            </w:r>
          </w:p>
        </w:tc>
        <w:tc>
          <w:tcPr>
            <w:tcW w:w="8460" w:type="dxa"/>
            <w:gridSpan w:val="7"/>
            <w:shd w:val="clear" w:color="auto" w:fill="auto"/>
          </w:tcPr>
          <w:p w14:paraId="3E2EAE3C" w14:textId="77777777" w:rsidR="00A4401E" w:rsidRPr="008D7D97" w:rsidRDefault="00A4401E" w:rsidP="00930E2D">
            <w:pPr>
              <w:ind w:right="26"/>
              <w:jc w:val="both"/>
              <w:rPr>
                <w:rFonts w:ascii="Arial" w:eastAsia="Arial Unicode MS" w:hAnsi="Arial" w:cs="Arial"/>
                <w:sz w:val="16"/>
                <w:szCs w:val="16"/>
              </w:rPr>
            </w:pPr>
            <w:r w:rsidRPr="008D7D97">
              <w:rPr>
                <w:rFonts w:ascii="Arial" w:hAnsi="Arial" w:cs="Arial"/>
                <w:sz w:val="16"/>
                <w:szCs w:val="16"/>
              </w:rPr>
              <w:t>Optional</w:t>
            </w:r>
          </w:p>
        </w:tc>
      </w:tr>
      <w:tr w:rsidR="00A4401E" w:rsidRPr="008D7D97" w14:paraId="69C35B84" w14:textId="77777777" w:rsidTr="00930E2D">
        <w:trPr>
          <w:trHeight w:val="152"/>
        </w:trPr>
        <w:tc>
          <w:tcPr>
            <w:tcW w:w="1638" w:type="dxa"/>
            <w:shd w:val="clear" w:color="auto" w:fill="auto"/>
          </w:tcPr>
          <w:p w14:paraId="4C48CA4F"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Prerequisites</w:t>
            </w:r>
          </w:p>
        </w:tc>
        <w:tc>
          <w:tcPr>
            <w:tcW w:w="8460" w:type="dxa"/>
            <w:gridSpan w:val="7"/>
            <w:shd w:val="clear" w:color="auto" w:fill="auto"/>
          </w:tcPr>
          <w:p w14:paraId="1F860760" w14:textId="77777777" w:rsidR="00A4401E" w:rsidRPr="00B0403E" w:rsidRDefault="00A4401E" w:rsidP="00930E2D">
            <w:pPr>
              <w:rPr>
                <w:rFonts w:ascii="Arial" w:hAnsi="Arial" w:cs="Arial"/>
                <w:sz w:val="16"/>
                <w:szCs w:val="16"/>
              </w:rPr>
            </w:pPr>
            <w:r w:rsidRPr="00B0403E">
              <w:rPr>
                <w:rFonts w:ascii="Arial" w:hAnsi="Arial" w:cs="Arial"/>
                <w:sz w:val="16"/>
                <w:szCs w:val="16"/>
              </w:rPr>
              <w:t>(EL/CR in 6 credits from L4 Computer Science courses)</w:t>
            </w:r>
          </w:p>
          <w:p w14:paraId="73D5BD12" w14:textId="77777777" w:rsidR="00A4401E" w:rsidRPr="008D7D97" w:rsidRDefault="00A4401E" w:rsidP="00930E2D">
            <w:pPr>
              <w:jc w:val="both"/>
              <w:rPr>
                <w:rFonts w:ascii="Arial" w:hAnsi="Arial" w:cs="Arial"/>
                <w:sz w:val="16"/>
                <w:szCs w:val="16"/>
                <w:lang w:val="es-ES_tradnl"/>
              </w:rPr>
            </w:pPr>
            <w:r w:rsidRPr="00B0403E">
              <w:rPr>
                <w:rFonts w:ascii="Arial" w:hAnsi="Arial" w:cs="Arial"/>
                <w:sz w:val="16"/>
                <w:szCs w:val="16"/>
              </w:rPr>
              <w:t>(CSU</w:t>
            </w:r>
            <w:proofErr w:type="gramStart"/>
            <w:r w:rsidRPr="00B0403E">
              <w:rPr>
                <w:rFonts w:ascii="Arial" w:hAnsi="Arial" w:cs="Arial"/>
                <w:sz w:val="16"/>
                <w:szCs w:val="16"/>
              </w:rPr>
              <w:t>5304)+(</w:t>
            </w:r>
            <w:proofErr w:type="gramEnd"/>
            <w:r w:rsidRPr="00B0403E">
              <w:rPr>
                <w:rFonts w:ascii="Arial" w:hAnsi="Arial" w:cs="Arial"/>
                <w:sz w:val="16"/>
                <w:szCs w:val="16"/>
              </w:rPr>
              <w:t>CSU530</w:t>
            </w:r>
            <w:r>
              <w:rPr>
                <w:rFonts w:ascii="Arial" w:hAnsi="Arial" w:cs="Arial"/>
                <w:sz w:val="16"/>
                <w:szCs w:val="16"/>
              </w:rPr>
              <w:t>5) (EL/CR ) and EL/</w:t>
            </w:r>
            <w:r w:rsidRPr="00B0403E">
              <w:rPr>
                <w:rFonts w:ascii="Arial" w:hAnsi="Arial" w:cs="Arial"/>
                <w:sz w:val="16"/>
                <w:szCs w:val="16"/>
              </w:rPr>
              <w:t>CR in 6 credits from L4 Computer Science courses</w:t>
            </w:r>
          </w:p>
        </w:tc>
      </w:tr>
      <w:tr w:rsidR="00A4401E" w:rsidRPr="008D7D97" w14:paraId="0C88CFF7" w14:textId="77777777" w:rsidTr="00930E2D">
        <w:trPr>
          <w:trHeight w:val="227"/>
        </w:trPr>
        <w:tc>
          <w:tcPr>
            <w:tcW w:w="1638" w:type="dxa"/>
            <w:vMerge w:val="restart"/>
            <w:shd w:val="clear" w:color="auto" w:fill="auto"/>
          </w:tcPr>
          <w:p w14:paraId="069ABA16"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Hourly breakdown</w:t>
            </w:r>
          </w:p>
        </w:tc>
        <w:tc>
          <w:tcPr>
            <w:tcW w:w="2970" w:type="dxa"/>
            <w:gridSpan w:val="2"/>
            <w:shd w:val="clear" w:color="auto" w:fill="auto"/>
          </w:tcPr>
          <w:p w14:paraId="78E19D61" w14:textId="77777777" w:rsidR="00A4401E" w:rsidRPr="008D7D97" w:rsidRDefault="00A4401E" w:rsidP="00930E2D">
            <w:pPr>
              <w:jc w:val="center"/>
              <w:rPr>
                <w:rFonts w:ascii="Arial" w:hAnsi="Arial" w:cs="Arial"/>
                <w:b/>
                <w:sz w:val="16"/>
                <w:szCs w:val="16"/>
              </w:rPr>
            </w:pPr>
            <w:r w:rsidRPr="008D7D97">
              <w:rPr>
                <w:rFonts w:ascii="Arial" w:hAnsi="Arial" w:cs="Arial"/>
                <w:b/>
                <w:sz w:val="16"/>
                <w:szCs w:val="16"/>
              </w:rPr>
              <w:t>Theory</w:t>
            </w:r>
          </w:p>
          <w:p w14:paraId="025F85B5" w14:textId="77777777" w:rsidR="00A4401E" w:rsidRPr="008D7D97" w:rsidRDefault="00A4401E" w:rsidP="00930E2D">
            <w:pPr>
              <w:jc w:val="center"/>
              <w:rPr>
                <w:rFonts w:ascii="Arial" w:hAnsi="Arial" w:cs="Arial"/>
                <w:b/>
                <w:sz w:val="16"/>
                <w:szCs w:val="16"/>
              </w:rPr>
            </w:pPr>
          </w:p>
        </w:tc>
        <w:tc>
          <w:tcPr>
            <w:tcW w:w="1106" w:type="dxa"/>
            <w:shd w:val="clear" w:color="auto" w:fill="auto"/>
          </w:tcPr>
          <w:p w14:paraId="259920C9" w14:textId="77777777" w:rsidR="00A4401E" w:rsidRPr="008D7D97" w:rsidRDefault="00A4401E" w:rsidP="00930E2D">
            <w:pPr>
              <w:jc w:val="center"/>
              <w:rPr>
                <w:rFonts w:ascii="Arial" w:hAnsi="Arial" w:cs="Arial"/>
                <w:b/>
                <w:sz w:val="16"/>
                <w:szCs w:val="16"/>
              </w:rPr>
            </w:pPr>
            <w:r w:rsidRPr="008D7D97">
              <w:rPr>
                <w:rFonts w:ascii="Arial" w:hAnsi="Arial" w:cs="Arial"/>
                <w:b/>
                <w:sz w:val="16"/>
                <w:szCs w:val="16"/>
              </w:rPr>
              <w:t>Practical</w:t>
            </w:r>
          </w:p>
          <w:p w14:paraId="7E8B830E" w14:textId="77777777" w:rsidR="00A4401E" w:rsidRPr="008D7D97" w:rsidRDefault="00A4401E" w:rsidP="00930E2D">
            <w:pPr>
              <w:jc w:val="center"/>
              <w:rPr>
                <w:rFonts w:ascii="Arial" w:hAnsi="Arial" w:cs="Arial"/>
                <w:b/>
                <w:sz w:val="16"/>
                <w:szCs w:val="16"/>
              </w:rPr>
            </w:pPr>
            <w:r w:rsidRPr="008D7D97">
              <w:rPr>
                <w:rFonts w:ascii="Arial" w:hAnsi="Arial" w:cs="Arial"/>
                <w:b/>
                <w:sz w:val="16"/>
                <w:szCs w:val="16"/>
              </w:rPr>
              <w:t>hours</w:t>
            </w:r>
          </w:p>
        </w:tc>
        <w:tc>
          <w:tcPr>
            <w:tcW w:w="2112" w:type="dxa"/>
            <w:gridSpan w:val="2"/>
            <w:shd w:val="clear" w:color="auto" w:fill="auto"/>
          </w:tcPr>
          <w:p w14:paraId="492F9E3B" w14:textId="77777777" w:rsidR="00A4401E" w:rsidRPr="008D7D97" w:rsidRDefault="00A4401E" w:rsidP="00930E2D">
            <w:pPr>
              <w:jc w:val="center"/>
              <w:rPr>
                <w:rFonts w:ascii="Arial" w:hAnsi="Arial" w:cs="Arial"/>
                <w:b/>
                <w:sz w:val="16"/>
                <w:szCs w:val="16"/>
              </w:rPr>
            </w:pPr>
            <w:r w:rsidRPr="008D7D97">
              <w:rPr>
                <w:rFonts w:ascii="Arial" w:hAnsi="Arial" w:cs="Arial"/>
                <w:b/>
                <w:sz w:val="16"/>
                <w:szCs w:val="16"/>
              </w:rPr>
              <w:t>Independent Learning</w:t>
            </w:r>
          </w:p>
        </w:tc>
        <w:tc>
          <w:tcPr>
            <w:tcW w:w="1514" w:type="dxa"/>
            <w:shd w:val="clear" w:color="auto" w:fill="auto"/>
          </w:tcPr>
          <w:p w14:paraId="42D617DF" w14:textId="77777777" w:rsidR="00A4401E" w:rsidRPr="008D7D97" w:rsidRDefault="00A4401E" w:rsidP="00930E2D">
            <w:pPr>
              <w:ind w:right="-44"/>
              <w:jc w:val="center"/>
              <w:rPr>
                <w:rFonts w:ascii="Arial" w:hAnsi="Arial" w:cs="Arial"/>
                <w:b/>
                <w:sz w:val="16"/>
                <w:szCs w:val="16"/>
              </w:rPr>
            </w:pPr>
            <w:r w:rsidRPr="008D7D97">
              <w:rPr>
                <w:rFonts w:ascii="Arial" w:hAnsi="Arial" w:cs="Arial"/>
                <w:b/>
                <w:sz w:val="16"/>
                <w:szCs w:val="16"/>
              </w:rPr>
              <w:t>Assessments</w:t>
            </w:r>
          </w:p>
        </w:tc>
        <w:tc>
          <w:tcPr>
            <w:tcW w:w="758" w:type="dxa"/>
            <w:shd w:val="clear" w:color="auto" w:fill="auto"/>
          </w:tcPr>
          <w:p w14:paraId="2A5EA912" w14:textId="77777777" w:rsidR="00A4401E" w:rsidRPr="008D7D97" w:rsidRDefault="00A4401E" w:rsidP="00930E2D">
            <w:pPr>
              <w:jc w:val="center"/>
              <w:rPr>
                <w:rFonts w:ascii="Arial" w:hAnsi="Arial" w:cs="Arial"/>
                <w:b/>
                <w:sz w:val="16"/>
                <w:szCs w:val="16"/>
              </w:rPr>
            </w:pPr>
            <w:r w:rsidRPr="008D7D97">
              <w:rPr>
                <w:rFonts w:ascii="Arial" w:hAnsi="Arial" w:cs="Arial"/>
                <w:b/>
                <w:sz w:val="16"/>
                <w:szCs w:val="16"/>
              </w:rPr>
              <w:t>Total hrs.</w:t>
            </w:r>
          </w:p>
        </w:tc>
      </w:tr>
      <w:tr w:rsidR="00A4401E" w:rsidRPr="008D7D97" w14:paraId="1D717178" w14:textId="77777777" w:rsidTr="00930E2D">
        <w:trPr>
          <w:trHeight w:val="890"/>
        </w:trPr>
        <w:tc>
          <w:tcPr>
            <w:tcW w:w="1638" w:type="dxa"/>
            <w:vMerge/>
            <w:shd w:val="clear" w:color="auto" w:fill="auto"/>
          </w:tcPr>
          <w:p w14:paraId="779EE196" w14:textId="77777777" w:rsidR="00A4401E" w:rsidRPr="008D7D97" w:rsidRDefault="00A4401E" w:rsidP="00930E2D">
            <w:pPr>
              <w:ind w:right="26"/>
              <w:rPr>
                <w:rFonts w:ascii="Arial" w:eastAsia="Arial Unicode MS" w:hAnsi="Arial" w:cs="Arial"/>
                <w:b/>
                <w:sz w:val="16"/>
                <w:szCs w:val="16"/>
              </w:rPr>
            </w:pPr>
          </w:p>
        </w:tc>
        <w:tc>
          <w:tcPr>
            <w:tcW w:w="1710" w:type="dxa"/>
            <w:shd w:val="clear" w:color="auto" w:fill="auto"/>
          </w:tcPr>
          <w:p w14:paraId="254133CD"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 xml:space="preserve">25 Sessions X 2 = </w:t>
            </w:r>
            <w:r w:rsidRPr="008D7D97">
              <w:rPr>
                <w:rFonts w:ascii="Arial" w:hAnsi="Arial" w:cs="Arial"/>
                <w:b/>
                <w:sz w:val="16"/>
                <w:szCs w:val="16"/>
              </w:rPr>
              <w:t>50 hrs.</w:t>
            </w:r>
          </w:p>
        </w:tc>
        <w:tc>
          <w:tcPr>
            <w:tcW w:w="1260" w:type="dxa"/>
            <w:shd w:val="clear" w:color="auto" w:fill="auto"/>
          </w:tcPr>
          <w:p w14:paraId="516D0023"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 xml:space="preserve">4DS x 3 hrs. = </w:t>
            </w:r>
            <w:r w:rsidRPr="008D7D97">
              <w:rPr>
                <w:rFonts w:ascii="Arial" w:hAnsi="Arial" w:cs="Arial"/>
                <w:b/>
                <w:sz w:val="16"/>
                <w:szCs w:val="16"/>
              </w:rPr>
              <w:t>12 hrs.</w:t>
            </w:r>
          </w:p>
        </w:tc>
        <w:tc>
          <w:tcPr>
            <w:tcW w:w="1106" w:type="dxa"/>
            <w:shd w:val="clear" w:color="auto" w:fill="auto"/>
          </w:tcPr>
          <w:p w14:paraId="5DAB0F30" w14:textId="77777777" w:rsidR="00A4401E" w:rsidRPr="008D7D97" w:rsidRDefault="00A4401E" w:rsidP="00930E2D">
            <w:pPr>
              <w:jc w:val="both"/>
              <w:rPr>
                <w:rFonts w:ascii="Arial" w:hAnsi="Arial" w:cs="Arial"/>
                <w:b/>
                <w:sz w:val="16"/>
                <w:szCs w:val="16"/>
              </w:rPr>
            </w:pPr>
            <w:r w:rsidRPr="008D7D97">
              <w:rPr>
                <w:rFonts w:ascii="Arial" w:hAnsi="Arial" w:cs="Arial"/>
                <w:b/>
                <w:sz w:val="16"/>
                <w:szCs w:val="16"/>
              </w:rPr>
              <w:t>-</w:t>
            </w:r>
          </w:p>
        </w:tc>
        <w:tc>
          <w:tcPr>
            <w:tcW w:w="2112" w:type="dxa"/>
            <w:gridSpan w:val="2"/>
            <w:shd w:val="clear" w:color="auto" w:fill="auto"/>
          </w:tcPr>
          <w:p w14:paraId="0672816D" w14:textId="77777777" w:rsidR="00A4401E" w:rsidRPr="008D7D97" w:rsidRDefault="00A4401E" w:rsidP="00930E2D">
            <w:pPr>
              <w:numPr>
                <w:ilvl w:val="0"/>
                <w:numId w:val="1"/>
              </w:numPr>
              <w:ind w:left="0" w:right="-110"/>
              <w:jc w:val="both"/>
              <w:rPr>
                <w:rFonts w:ascii="Arial" w:hAnsi="Arial" w:cs="Arial"/>
                <w:sz w:val="16"/>
                <w:szCs w:val="16"/>
              </w:rPr>
            </w:pPr>
            <w:r w:rsidRPr="008D7D97">
              <w:rPr>
                <w:rFonts w:ascii="Arial" w:hAnsi="Arial" w:cs="Arial"/>
                <w:sz w:val="16"/>
                <w:szCs w:val="16"/>
              </w:rPr>
              <w:t>Sessions (25 x 3)</w:t>
            </w:r>
          </w:p>
          <w:p w14:paraId="71DBF608" w14:textId="77777777" w:rsidR="00A4401E" w:rsidRPr="008D7D97" w:rsidRDefault="00A4401E" w:rsidP="00930E2D">
            <w:pPr>
              <w:ind w:right="-110"/>
              <w:jc w:val="both"/>
              <w:rPr>
                <w:rFonts w:ascii="Arial" w:hAnsi="Arial" w:cs="Arial"/>
                <w:sz w:val="16"/>
                <w:szCs w:val="16"/>
              </w:rPr>
            </w:pPr>
            <w:r w:rsidRPr="008D7D97">
              <w:rPr>
                <w:rFonts w:ascii="Arial" w:hAnsi="Arial" w:cs="Arial"/>
                <w:sz w:val="16"/>
                <w:szCs w:val="16"/>
              </w:rPr>
              <w:t xml:space="preserve">                        = 75 hrs.</w:t>
            </w:r>
          </w:p>
          <w:p w14:paraId="1E7A7D08" w14:textId="77777777" w:rsidR="00A4401E" w:rsidRPr="008D7D97" w:rsidRDefault="00A4401E" w:rsidP="00930E2D">
            <w:pPr>
              <w:numPr>
                <w:ilvl w:val="0"/>
                <w:numId w:val="1"/>
              </w:numPr>
              <w:ind w:left="0" w:right="-110"/>
              <w:jc w:val="both"/>
              <w:rPr>
                <w:rFonts w:ascii="Arial" w:hAnsi="Arial" w:cs="Arial"/>
                <w:sz w:val="16"/>
                <w:szCs w:val="16"/>
              </w:rPr>
            </w:pPr>
            <w:r w:rsidRPr="008D7D97">
              <w:rPr>
                <w:rFonts w:ascii="Arial" w:hAnsi="Arial" w:cs="Arial"/>
                <w:sz w:val="16"/>
                <w:szCs w:val="16"/>
              </w:rPr>
              <w:t>Online     = 11 hrs.</w:t>
            </w:r>
          </w:p>
          <w:p w14:paraId="5C1B5394" w14:textId="77777777" w:rsidR="00A4401E" w:rsidRPr="008D7D97" w:rsidRDefault="00A4401E" w:rsidP="00930E2D">
            <w:pPr>
              <w:ind w:right="-110"/>
              <w:jc w:val="both"/>
              <w:rPr>
                <w:rFonts w:ascii="Arial" w:hAnsi="Arial" w:cs="Arial"/>
                <w:sz w:val="16"/>
                <w:szCs w:val="16"/>
              </w:rPr>
            </w:pPr>
            <w:r w:rsidRPr="008D7D97">
              <w:rPr>
                <w:rFonts w:ascii="Arial" w:hAnsi="Arial" w:cs="Arial"/>
                <w:sz w:val="16"/>
                <w:szCs w:val="16"/>
              </w:rPr>
              <w:t xml:space="preserve">Total        = </w:t>
            </w:r>
            <w:r w:rsidRPr="008D7D97">
              <w:rPr>
                <w:rFonts w:ascii="Arial" w:hAnsi="Arial" w:cs="Arial"/>
                <w:b/>
                <w:sz w:val="16"/>
                <w:szCs w:val="16"/>
              </w:rPr>
              <w:t>86 hrs.</w:t>
            </w:r>
          </w:p>
        </w:tc>
        <w:tc>
          <w:tcPr>
            <w:tcW w:w="1514" w:type="dxa"/>
            <w:shd w:val="clear" w:color="auto" w:fill="auto"/>
          </w:tcPr>
          <w:p w14:paraId="1F622D09" w14:textId="77777777" w:rsidR="00A4401E" w:rsidRPr="008D7D97" w:rsidRDefault="00A4401E" w:rsidP="00930E2D">
            <w:pPr>
              <w:numPr>
                <w:ilvl w:val="0"/>
                <w:numId w:val="1"/>
              </w:numPr>
              <w:ind w:left="0" w:right="-105"/>
              <w:jc w:val="both"/>
              <w:rPr>
                <w:rFonts w:ascii="Arial" w:hAnsi="Arial" w:cs="Arial"/>
                <w:sz w:val="16"/>
                <w:szCs w:val="16"/>
              </w:rPr>
            </w:pPr>
            <w:r w:rsidRPr="008D7D97">
              <w:rPr>
                <w:rFonts w:ascii="Arial" w:hAnsi="Arial" w:cs="Arial"/>
                <w:sz w:val="16"/>
                <w:szCs w:val="16"/>
              </w:rPr>
              <w:t>Continuous Assessments (CA</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02 hrs.</w:t>
            </w:r>
          </w:p>
          <w:p w14:paraId="146664B3" w14:textId="77777777" w:rsidR="00A4401E" w:rsidRPr="008D7D97" w:rsidRDefault="00A4401E" w:rsidP="00930E2D">
            <w:pPr>
              <w:ind w:right="-105"/>
              <w:jc w:val="both"/>
              <w:rPr>
                <w:rFonts w:ascii="Arial" w:hAnsi="Arial" w:cs="Arial"/>
                <w:sz w:val="16"/>
                <w:szCs w:val="16"/>
              </w:rPr>
            </w:pPr>
          </w:p>
          <w:p w14:paraId="3731E3DF" w14:textId="77777777" w:rsidR="00A4401E" w:rsidRPr="008D7D97" w:rsidRDefault="00A4401E" w:rsidP="00930E2D">
            <w:pPr>
              <w:ind w:right="-105"/>
              <w:jc w:val="both"/>
              <w:rPr>
                <w:rFonts w:ascii="Arial" w:hAnsi="Arial" w:cs="Arial"/>
                <w:sz w:val="16"/>
                <w:szCs w:val="16"/>
              </w:rPr>
            </w:pPr>
          </w:p>
        </w:tc>
        <w:tc>
          <w:tcPr>
            <w:tcW w:w="758" w:type="dxa"/>
            <w:shd w:val="clear" w:color="auto" w:fill="auto"/>
          </w:tcPr>
          <w:p w14:paraId="0FFFA85F" w14:textId="77777777" w:rsidR="00A4401E" w:rsidRPr="008D7D97" w:rsidRDefault="00A4401E" w:rsidP="00930E2D">
            <w:pPr>
              <w:ind w:right="26"/>
              <w:jc w:val="both"/>
              <w:rPr>
                <w:rFonts w:ascii="Arial" w:eastAsia="Arial Unicode MS" w:hAnsi="Arial" w:cs="Arial"/>
                <w:b/>
                <w:sz w:val="16"/>
                <w:szCs w:val="16"/>
              </w:rPr>
            </w:pPr>
          </w:p>
          <w:p w14:paraId="5DEB0D7E" w14:textId="77777777" w:rsidR="00A4401E" w:rsidRPr="008D7D97" w:rsidRDefault="00A4401E" w:rsidP="00930E2D">
            <w:pPr>
              <w:ind w:right="26"/>
              <w:jc w:val="both"/>
              <w:rPr>
                <w:rFonts w:ascii="Arial" w:eastAsia="Arial Unicode MS" w:hAnsi="Arial" w:cs="Arial"/>
                <w:b/>
                <w:sz w:val="16"/>
                <w:szCs w:val="16"/>
              </w:rPr>
            </w:pPr>
            <w:r w:rsidRPr="008D7D97">
              <w:rPr>
                <w:rFonts w:ascii="Arial" w:eastAsia="Arial Unicode MS" w:hAnsi="Arial" w:cs="Arial"/>
                <w:b/>
                <w:sz w:val="16"/>
                <w:szCs w:val="16"/>
              </w:rPr>
              <w:t>150 hrs.</w:t>
            </w:r>
          </w:p>
        </w:tc>
      </w:tr>
      <w:tr w:rsidR="00A4401E" w:rsidRPr="008D7D97" w14:paraId="3AD354F6" w14:textId="77777777" w:rsidTr="00930E2D">
        <w:trPr>
          <w:trHeight w:val="152"/>
        </w:trPr>
        <w:tc>
          <w:tcPr>
            <w:tcW w:w="1638" w:type="dxa"/>
            <w:shd w:val="clear" w:color="auto" w:fill="auto"/>
          </w:tcPr>
          <w:p w14:paraId="241AC224" w14:textId="77777777" w:rsidR="00A4401E" w:rsidRPr="008D7D97" w:rsidRDefault="00A4401E" w:rsidP="00930E2D">
            <w:pPr>
              <w:ind w:right="26"/>
              <w:rPr>
                <w:rFonts w:ascii="Arial" w:eastAsia="Arial Unicode MS" w:hAnsi="Arial" w:cs="Arial"/>
                <w:b/>
                <w:sz w:val="16"/>
                <w:szCs w:val="16"/>
              </w:rPr>
            </w:pPr>
          </w:p>
          <w:p w14:paraId="3196A5BD"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Course Aim/s.</w:t>
            </w:r>
          </w:p>
        </w:tc>
        <w:tc>
          <w:tcPr>
            <w:tcW w:w="8460" w:type="dxa"/>
            <w:gridSpan w:val="7"/>
            <w:shd w:val="clear" w:color="auto" w:fill="auto"/>
          </w:tcPr>
          <w:p w14:paraId="7B610226" w14:textId="77777777" w:rsidR="00A4401E" w:rsidRPr="008D7D97" w:rsidRDefault="00A4401E" w:rsidP="00930E2D">
            <w:pPr>
              <w:pStyle w:val="ListParagraph"/>
              <w:ind w:left="0"/>
              <w:jc w:val="both"/>
              <w:rPr>
                <w:rFonts w:ascii="Arial" w:hAnsi="Arial" w:cs="Arial"/>
                <w:sz w:val="16"/>
                <w:szCs w:val="16"/>
              </w:rPr>
            </w:pPr>
          </w:p>
          <w:p w14:paraId="539C5860" w14:textId="77777777" w:rsidR="00A4401E" w:rsidRPr="008D7D97" w:rsidRDefault="00A4401E" w:rsidP="00930E2D">
            <w:pPr>
              <w:pStyle w:val="ListParagraph"/>
              <w:ind w:left="0"/>
              <w:jc w:val="both"/>
              <w:rPr>
                <w:rFonts w:ascii="Arial" w:hAnsi="Arial" w:cs="Arial"/>
                <w:sz w:val="16"/>
                <w:szCs w:val="16"/>
              </w:rPr>
            </w:pPr>
            <w:r w:rsidRPr="008D7D97">
              <w:rPr>
                <w:rFonts w:ascii="Arial" w:hAnsi="Arial" w:cs="Arial"/>
                <w:sz w:val="16"/>
                <w:szCs w:val="16"/>
              </w:rPr>
              <w:t xml:space="preserve">Have acquired an open minded and innovative way of </w:t>
            </w:r>
            <w:proofErr w:type="gramStart"/>
            <w:r w:rsidRPr="008D7D97">
              <w:rPr>
                <w:rFonts w:ascii="Arial" w:hAnsi="Arial" w:cs="Arial"/>
                <w:sz w:val="16"/>
                <w:szCs w:val="16"/>
              </w:rPr>
              <w:t>thinking..</w:t>
            </w:r>
            <w:proofErr w:type="gramEnd"/>
          </w:p>
          <w:p w14:paraId="2FF73C5C" w14:textId="77777777" w:rsidR="00A4401E" w:rsidRPr="008D7D97" w:rsidRDefault="00A4401E" w:rsidP="00930E2D">
            <w:pPr>
              <w:ind w:right="26"/>
              <w:jc w:val="both"/>
              <w:rPr>
                <w:rFonts w:ascii="Arial" w:eastAsia="Arial Unicode MS" w:hAnsi="Arial" w:cs="Arial"/>
                <w:sz w:val="16"/>
                <w:szCs w:val="16"/>
                <w:lang w:val="en-AU" w:eastAsia="en-AU" w:bidi="ta-IN"/>
              </w:rPr>
            </w:pPr>
          </w:p>
        </w:tc>
      </w:tr>
      <w:tr w:rsidR="00A4401E" w:rsidRPr="008D7D97" w14:paraId="5EA2C2D6" w14:textId="77777777" w:rsidTr="00930E2D">
        <w:trPr>
          <w:trHeight w:val="733"/>
        </w:trPr>
        <w:tc>
          <w:tcPr>
            <w:tcW w:w="1638" w:type="dxa"/>
            <w:shd w:val="clear" w:color="auto" w:fill="auto"/>
          </w:tcPr>
          <w:p w14:paraId="586F3C67" w14:textId="77777777" w:rsidR="00A4401E" w:rsidRPr="008D7D97" w:rsidRDefault="00A4401E" w:rsidP="00930E2D">
            <w:pPr>
              <w:ind w:right="26"/>
              <w:rPr>
                <w:rFonts w:ascii="Arial" w:eastAsia="Arial Unicode MS" w:hAnsi="Arial" w:cs="Arial"/>
                <w:b/>
                <w:sz w:val="16"/>
                <w:szCs w:val="16"/>
              </w:rPr>
            </w:pPr>
          </w:p>
          <w:p w14:paraId="3E6D2FDB"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PLOs addressed by course </w:t>
            </w:r>
          </w:p>
        </w:tc>
        <w:tc>
          <w:tcPr>
            <w:tcW w:w="8460" w:type="dxa"/>
            <w:gridSpan w:val="7"/>
            <w:shd w:val="clear" w:color="auto" w:fill="auto"/>
          </w:tcPr>
          <w:p w14:paraId="7DD1C8BC" w14:textId="77777777" w:rsidR="00A4401E" w:rsidRPr="008D7D97" w:rsidRDefault="00A4401E"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PLO1:  Knowledge:</w:t>
            </w:r>
            <w:r w:rsidRPr="008D7D97">
              <w:rPr>
                <w:rFonts w:ascii="Arial" w:eastAsia="Arial Unicode MS" w:hAnsi="Arial" w:cs="Arial"/>
                <w:sz w:val="16"/>
                <w:szCs w:val="16"/>
              </w:rPr>
              <w:t xml:space="preserve"> Explain the </w:t>
            </w:r>
            <w:proofErr w:type="gramStart"/>
            <w:r w:rsidRPr="008D7D97">
              <w:rPr>
                <w:rFonts w:ascii="Arial" w:eastAsia="Arial Unicode MS" w:hAnsi="Arial" w:cs="Arial"/>
                <w:sz w:val="16"/>
                <w:szCs w:val="16"/>
              </w:rPr>
              <w:t>fundamental</w:t>
            </w:r>
            <w:proofErr w:type="gramEnd"/>
            <w:r w:rsidRPr="008D7D97">
              <w:rPr>
                <w:rFonts w:ascii="Arial" w:eastAsia="Arial Unicode MS" w:hAnsi="Arial" w:cs="Arial"/>
                <w:sz w:val="16"/>
                <w:szCs w:val="16"/>
              </w:rPr>
              <w:t>, principles and broader knowledge pertaining to the chosen science disciplines offered for the degree.</w:t>
            </w:r>
          </w:p>
          <w:p w14:paraId="740ECEE0" w14:textId="77777777" w:rsidR="00A4401E" w:rsidRPr="008D7D97" w:rsidRDefault="00A4401E" w:rsidP="00930E2D">
            <w:pPr>
              <w:spacing w:before="120" w:after="120" w:line="276" w:lineRule="auto"/>
              <w:ind w:left="540" w:right="158" w:hanging="540"/>
              <w:jc w:val="both"/>
              <w:rPr>
                <w:rFonts w:ascii="Arial" w:eastAsia="Arial Unicode MS" w:hAnsi="Arial" w:cs="Arial"/>
                <w:strike/>
                <w:sz w:val="16"/>
                <w:szCs w:val="16"/>
              </w:rPr>
            </w:pPr>
            <w:r w:rsidRPr="008D7D97">
              <w:rPr>
                <w:rFonts w:ascii="Arial" w:eastAsia="Arial Unicode MS" w:hAnsi="Arial" w:cs="Arial"/>
                <w:b/>
                <w:sz w:val="16"/>
                <w:szCs w:val="16"/>
              </w:rPr>
              <w:t xml:space="preserve">PLO5: Creativity and Problem Solving: </w:t>
            </w:r>
            <w:r w:rsidRPr="008D7D97">
              <w:rPr>
                <w:rFonts w:ascii="Arial" w:eastAsia="Arial Unicode MS" w:hAnsi="Arial" w:cs="Arial"/>
                <w:sz w:val="16"/>
                <w:szCs w:val="16"/>
              </w:rPr>
              <w:t xml:space="preserve">Identify and analyze problems using quantitative and/or qualitative approaches using scientific methodology to provide valid conclusions. </w:t>
            </w:r>
          </w:p>
          <w:p w14:paraId="77236DDE" w14:textId="77777777" w:rsidR="00A4401E" w:rsidRPr="008D7D97" w:rsidRDefault="00A4401E" w:rsidP="00930E2D">
            <w:pPr>
              <w:spacing w:before="120" w:after="120" w:line="276" w:lineRule="auto"/>
              <w:ind w:left="540" w:right="158" w:hanging="540"/>
              <w:jc w:val="both"/>
              <w:rPr>
                <w:rFonts w:ascii="Arial" w:eastAsia="Arial Unicode MS" w:hAnsi="Arial" w:cs="Arial"/>
                <w:sz w:val="16"/>
                <w:szCs w:val="16"/>
              </w:rPr>
            </w:pPr>
            <w:r w:rsidRPr="008D7D97">
              <w:rPr>
                <w:rFonts w:ascii="Arial" w:eastAsia="Arial Unicode MS" w:hAnsi="Arial" w:cs="Arial"/>
                <w:b/>
                <w:sz w:val="16"/>
                <w:szCs w:val="16"/>
              </w:rPr>
              <w:t>PLO8</w:t>
            </w:r>
            <w:r w:rsidRPr="008D7D97">
              <w:rPr>
                <w:rFonts w:ascii="Arial" w:eastAsia="Arial Unicode MS" w:hAnsi="Arial" w:cs="Arial"/>
                <w:sz w:val="16"/>
                <w:szCs w:val="16"/>
              </w:rPr>
              <w:t xml:space="preserve">: </w:t>
            </w:r>
            <w:r w:rsidRPr="008D7D97">
              <w:rPr>
                <w:rFonts w:ascii="Arial" w:eastAsia="Arial Unicode MS" w:hAnsi="Arial" w:cs="Arial"/>
                <w:b/>
                <w:sz w:val="16"/>
                <w:szCs w:val="16"/>
              </w:rPr>
              <w:t>Vision for Life:</w:t>
            </w:r>
            <w:r w:rsidRPr="008D7D97">
              <w:rPr>
                <w:rFonts w:ascii="Arial" w:eastAsia="Arial Unicode MS" w:hAnsi="Arial" w:cs="Arial"/>
                <w:sz w:val="16"/>
                <w:szCs w:val="16"/>
              </w:rPr>
              <w:t xml:space="preserve"> Develop the capacity to project for future through identifying self-directed goals and continuously targeting towards them for self-improvement by undertaking further studies.    </w:t>
            </w:r>
          </w:p>
          <w:p w14:paraId="253ADFA7" w14:textId="77777777" w:rsidR="00A4401E" w:rsidRPr="008D7D97" w:rsidRDefault="00A4401E" w:rsidP="00930E2D">
            <w:pPr>
              <w:spacing w:before="120" w:after="120"/>
              <w:ind w:left="540" w:hanging="540"/>
              <w:rPr>
                <w:rFonts w:ascii="Arial" w:hAnsi="Arial" w:cs="Arial"/>
                <w:sz w:val="16"/>
                <w:szCs w:val="16"/>
              </w:rPr>
            </w:pPr>
            <w:r w:rsidRPr="008D7D97">
              <w:rPr>
                <w:rFonts w:ascii="Arial" w:eastAsia="Arial Unicode MS" w:hAnsi="Arial" w:cs="Arial"/>
                <w:b/>
                <w:sz w:val="16"/>
                <w:szCs w:val="16"/>
              </w:rPr>
              <w:t>PLO9: Lifelong Learning</w:t>
            </w:r>
            <w:r w:rsidRPr="008D7D97">
              <w:rPr>
                <w:rFonts w:ascii="Arial" w:eastAsia="Arial Unicode MS" w:hAnsi="Arial" w:cs="Arial"/>
                <w:sz w:val="16"/>
                <w:szCs w:val="16"/>
              </w:rPr>
              <w:t>: Develop the capacity to foresee new trends and their impacts and continuously update knowledge and develop skills willingly to meet those future challenges.</w:t>
            </w:r>
          </w:p>
        </w:tc>
      </w:tr>
      <w:tr w:rsidR="00A4401E" w:rsidRPr="008D7D97" w14:paraId="3DBE3959" w14:textId="77777777" w:rsidTr="00930E2D">
        <w:trPr>
          <w:trHeight w:val="152"/>
        </w:trPr>
        <w:tc>
          <w:tcPr>
            <w:tcW w:w="1638" w:type="dxa"/>
            <w:shd w:val="clear" w:color="auto" w:fill="auto"/>
          </w:tcPr>
          <w:p w14:paraId="25197C49" w14:textId="77777777" w:rsidR="00A4401E" w:rsidRPr="008D7D97" w:rsidRDefault="00A4401E" w:rsidP="00930E2D">
            <w:pPr>
              <w:ind w:right="26"/>
              <w:rPr>
                <w:rFonts w:ascii="Arial" w:eastAsia="Arial Unicode MS" w:hAnsi="Arial" w:cs="Arial"/>
                <w:b/>
                <w:sz w:val="16"/>
                <w:szCs w:val="16"/>
              </w:rPr>
            </w:pPr>
          </w:p>
          <w:p w14:paraId="5DC1CF9D"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Course Learning Outcomes (CLO)</w:t>
            </w:r>
          </w:p>
        </w:tc>
        <w:tc>
          <w:tcPr>
            <w:tcW w:w="8460" w:type="dxa"/>
            <w:gridSpan w:val="7"/>
            <w:shd w:val="clear" w:color="auto" w:fill="auto"/>
          </w:tcPr>
          <w:p w14:paraId="6F46A4BB" w14:textId="77777777" w:rsidR="00A4401E" w:rsidRPr="008D7D97" w:rsidRDefault="00A4401E" w:rsidP="00930E2D">
            <w:pPr>
              <w:pStyle w:val="ListParagraph"/>
              <w:spacing w:before="120" w:after="120"/>
              <w:ind w:left="518" w:right="72" w:hanging="518"/>
              <w:jc w:val="both"/>
              <w:rPr>
                <w:rFonts w:ascii="Arial" w:hAnsi="Arial" w:cs="Arial"/>
                <w:sz w:val="16"/>
                <w:szCs w:val="16"/>
              </w:rPr>
            </w:pPr>
            <w:r w:rsidRPr="008D7D97">
              <w:rPr>
                <w:rFonts w:ascii="Arial" w:hAnsi="Arial" w:cs="Arial"/>
                <w:sz w:val="16"/>
                <w:szCs w:val="16"/>
              </w:rPr>
              <w:t xml:space="preserve">At the completion of this course student will be able </w:t>
            </w:r>
            <w:proofErr w:type="gramStart"/>
            <w:r w:rsidRPr="008D7D97">
              <w:rPr>
                <w:rFonts w:ascii="Arial" w:hAnsi="Arial" w:cs="Arial"/>
                <w:sz w:val="16"/>
                <w:szCs w:val="16"/>
              </w:rPr>
              <w:t>to;</w:t>
            </w:r>
            <w:proofErr w:type="gramEnd"/>
            <w:r w:rsidRPr="008D7D97">
              <w:rPr>
                <w:rFonts w:ascii="Arial" w:hAnsi="Arial" w:cs="Arial"/>
                <w:sz w:val="16"/>
                <w:szCs w:val="16"/>
              </w:rPr>
              <w:t xml:space="preserve"> </w:t>
            </w:r>
          </w:p>
          <w:p w14:paraId="042A8CF4" w14:textId="77777777" w:rsidR="00A4401E" w:rsidRPr="008D7D97" w:rsidRDefault="00A4401E" w:rsidP="00930E2D">
            <w:pPr>
              <w:pStyle w:val="ListParagraph"/>
              <w:spacing w:before="120" w:after="120"/>
              <w:ind w:left="518" w:right="72" w:hanging="518"/>
              <w:jc w:val="both"/>
              <w:rPr>
                <w:rFonts w:ascii="Arial" w:hAnsi="Arial" w:cs="Arial"/>
                <w:sz w:val="16"/>
                <w:szCs w:val="16"/>
              </w:rPr>
            </w:pPr>
            <w:r w:rsidRPr="008D7D97">
              <w:rPr>
                <w:rFonts w:ascii="Arial" w:hAnsi="Arial" w:cs="Arial"/>
                <w:sz w:val="16"/>
                <w:szCs w:val="16"/>
              </w:rPr>
              <w:t xml:space="preserve">CLO1: Problem solve through modeling of </w:t>
            </w:r>
            <w:proofErr w:type="gramStart"/>
            <w:r w:rsidRPr="008D7D97">
              <w:rPr>
                <w:rFonts w:ascii="Arial" w:hAnsi="Arial" w:cs="Arial"/>
                <w:sz w:val="16"/>
                <w:szCs w:val="16"/>
              </w:rPr>
              <w:t>real world</w:t>
            </w:r>
            <w:proofErr w:type="gramEnd"/>
            <w:r w:rsidRPr="008D7D97">
              <w:rPr>
                <w:rFonts w:ascii="Arial" w:hAnsi="Arial" w:cs="Arial"/>
                <w:sz w:val="16"/>
                <w:szCs w:val="16"/>
              </w:rPr>
              <w:t xml:space="preserve"> phenomena using mathematics and computing PLO1).</w:t>
            </w:r>
          </w:p>
          <w:p w14:paraId="6F6E1938" w14:textId="77777777" w:rsidR="00A4401E" w:rsidRPr="008D7D97" w:rsidRDefault="00A4401E" w:rsidP="00930E2D">
            <w:pPr>
              <w:pStyle w:val="ListParagraph"/>
              <w:spacing w:before="120" w:after="120"/>
              <w:ind w:left="518" w:right="72" w:hanging="518"/>
              <w:jc w:val="both"/>
              <w:rPr>
                <w:rFonts w:ascii="Arial" w:hAnsi="Arial" w:cs="Arial"/>
                <w:sz w:val="16"/>
                <w:szCs w:val="16"/>
              </w:rPr>
            </w:pPr>
            <w:r w:rsidRPr="008D7D97">
              <w:rPr>
                <w:rFonts w:ascii="Arial" w:hAnsi="Arial" w:cs="Arial"/>
                <w:sz w:val="16"/>
                <w:szCs w:val="16"/>
              </w:rPr>
              <w:t xml:space="preserve">CLO2: Communicate mathematical and computing knowledge (PLO1,5 &amp; </w:t>
            </w:r>
            <w:proofErr w:type="gramStart"/>
            <w:r w:rsidRPr="008D7D97">
              <w:rPr>
                <w:rFonts w:ascii="Arial" w:hAnsi="Arial" w:cs="Arial"/>
                <w:sz w:val="16"/>
                <w:szCs w:val="16"/>
              </w:rPr>
              <w:t>9 )</w:t>
            </w:r>
            <w:proofErr w:type="gramEnd"/>
            <w:r w:rsidRPr="008D7D97">
              <w:rPr>
                <w:rFonts w:ascii="Arial" w:hAnsi="Arial" w:cs="Arial"/>
                <w:sz w:val="16"/>
                <w:szCs w:val="16"/>
              </w:rPr>
              <w:t>.</w:t>
            </w:r>
          </w:p>
          <w:p w14:paraId="6DCA7C77" w14:textId="77777777" w:rsidR="00A4401E" w:rsidRPr="008D7D97" w:rsidRDefault="00A4401E" w:rsidP="00930E2D">
            <w:pPr>
              <w:pStyle w:val="ListParagraph"/>
              <w:spacing w:before="120" w:after="120"/>
              <w:ind w:left="518" w:right="72" w:hanging="518"/>
              <w:jc w:val="both"/>
              <w:rPr>
                <w:rFonts w:ascii="Arial" w:hAnsi="Arial" w:cs="Arial"/>
                <w:sz w:val="16"/>
                <w:szCs w:val="16"/>
              </w:rPr>
            </w:pPr>
            <w:r w:rsidRPr="008D7D97">
              <w:rPr>
                <w:rFonts w:ascii="Arial" w:hAnsi="Arial" w:cs="Arial"/>
                <w:sz w:val="16"/>
                <w:szCs w:val="16"/>
              </w:rPr>
              <w:t>CLO3: Assess current technology and future trends in computer science (PLO9).</w:t>
            </w:r>
          </w:p>
          <w:p w14:paraId="0C15DCA4" w14:textId="77777777" w:rsidR="00A4401E" w:rsidRPr="008D7D97" w:rsidRDefault="00A4401E" w:rsidP="00930E2D">
            <w:pPr>
              <w:pStyle w:val="ListParagraph"/>
              <w:spacing w:before="120" w:after="120"/>
              <w:ind w:left="518" w:right="72" w:hanging="518"/>
              <w:jc w:val="both"/>
              <w:rPr>
                <w:rFonts w:ascii="Arial" w:hAnsi="Arial" w:cs="Arial"/>
                <w:sz w:val="16"/>
                <w:szCs w:val="16"/>
              </w:rPr>
            </w:pPr>
            <w:r w:rsidRPr="008D7D97">
              <w:rPr>
                <w:rFonts w:ascii="Arial" w:hAnsi="Arial" w:cs="Arial"/>
                <w:sz w:val="16"/>
                <w:szCs w:val="16"/>
              </w:rPr>
              <w:t>CLO4: Approach mathematics and computer science research questions from a perspective consistent with the norms of the field (PLO8).</w:t>
            </w:r>
          </w:p>
        </w:tc>
      </w:tr>
      <w:tr w:rsidR="00A4401E" w:rsidRPr="008D7D97" w14:paraId="70B9B6DB" w14:textId="77777777" w:rsidTr="00930E2D">
        <w:trPr>
          <w:trHeight w:val="209"/>
        </w:trPr>
        <w:tc>
          <w:tcPr>
            <w:tcW w:w="1638" w:type="dxa"/>
            <w:shd w:val="clear" w:color="auto" w:fill="auto"/>
          </w:tcPr>
          <w:p w14:paraId="45AAE6E5" w14:textId="77777777" w:rsidR="00A4401E" w:rsidRPr="008D7D97" w:rsidRDefault="00A4401E" w:rsidP="00930E2D">
            <w:pPr>
              <w:ind w:right="26"/>
              <w:rPr>
                <w:rFonts w:ascii="Arial" w:eastAsia="Arial Unicode MS" w:hAnsi="Arial" w:cs="Arial"/>
                <w:b/>
                <w:sz w:val="16"/>
                <w:szCs w:val="16"/>
              </w:rPr>
            </w:pPr>
          </w:p>
          <w:p w14:paraId="4868B7AE"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Content </w:t>
            </w:r>
          </w:p>
          <w:p w14:paraId="745B7BE7"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(Main topics, </w:t>
            </w:r>
            <w:proofErr w:type="gramStart"/>
            <w:r w:rsidRPr="008D7D97">
              <w:rPr>
                <w:rFonts w:ascii="Arial" w:eastAsia="Arial Unicode MS" w:hAnsi="Arial" w:cs="Arial"/>
                <w:b/>
                <w:sz w:val="16"/>
                <w:szCs w:val="16"/>
              </w:rPr>
              <w:t>sub topics</w:t>
            </w:r>
            <w:proofErr w:type="gramEnd"/>
            <w:r w:rsidRPr="008D7D97">
              <w:rPr>
                <w:rFonts w:ascii="Arial" w:eastAsia="Arial Unicode MS" w:hAnsi="Arial" w:cs="Arial"/>
                <w:b/>
                <w:sz w:val="16"/>
                <w:szCs w:val="16"/>
              </w:rPr>
              <w:t xml:space="preserve">) </w:t>
            </w:r>
          </w:p>
        </w:tc>
        <w:tc>
          <w:tcPr>
            <w:tcW w:w="8460" w:type="dxa"/>
            <w:gridSpan w:val="7"/>
            <w:shd w:val="clear" w:color="auto" w:fill="auto"/>
          </w:tcPr>
          <w:p w14:paraId="74AD4A1F" w14:textId="77777777" w:rsidR="00A4401E" w:rsidRPr="008D7D97" w:rsidRDefault="00A4401E" w:rsidP="00930E2D">
            <w:pPr>
              <w:pStyle w:val="ListParagraph"/>
              <w:ind w:left="0"/>
              <w:jc w:val="both"/>
              <w:rPr>
                <w:rFonts w:ascii="Arial" w:hAnsi="Arial" w:cs="Arial"/>
                <w:sz w:val="16"/>
                <w:szCs w:val="16"/>
              </w:rPr>
            </w:pPr>
          </w:p>
          <w:p w14:paraId="3701752F" w14:textId="77777777" w:rsidR="00A4401E" w:rsidRPr="008D7D97" w:rsidRDefault="00A4401E" w:rsidP="00930E2D">
            <w:pPr>
              <w:pStyle w:val="ListParagraph"/>
              <w:ind w:left="0" w:right="348"/>
              <w:jc w:val="both"/>
              <w:rPr>
                <w:rFonts w:ascii="Arial" w:hAnsi="Arial" w:cs="Arial"/>
                <w:sz w:val="16"/>
                <w:szCs w:val="16"/>
              </w:rPr>
            </w:pPr>
            <w:r w:rsidRPr="008D7D97">
              <w:rPr>
                <w:rFonts w:ascii="Arial" w:hAnsi="Arial" w:cs="Arial"/>
                <w:sz w:val="16"/>
                <w:szCs w:val="16"/>
              </w:rPr>
              <w:t>Fundamentals, Logic, Propositional equivalences, Logic proofs, Logic and Bit operations, Introduction to predicate logic, Sets, Proofs and laws of sets, Mathematical reasoning, Functions, Sequences and summations, Writing algorithms, Evaluating algorithms, Number theory, Integers and algorithms, Applications of number theory, Matrices, Induction, Strong induction and well ordering, Recursion and recursive definitions, Program correctness, Counting, Combinatorics, Binomial coefficients and generalized permutations and combinations, Introduction to probability theory</w:t>
            </w:r>
          </w:p>
          <w:p w14:paraId="4DF95188" w14:textId="77777777" w:rsidR="00A4401E" w:rsidRPr="008D7D97" w:rsidRDefault="00A4401E" w:rsidP="00930E2D">
            <w:pPr>
              <w:pStyle w:val="ListParagraph"/>
              <w:ind w:left="0" w:right="26"/>
              <w:jc w:val="both"/>
              <w:rPr>
                <w:rFonts w:ascii="Arial" w:eastAsia="Arial Unicode MS" w:hAnsi="Arial" w:cs="Arial"/>
                <w:sz w:val="16"/>
                <w:szCs w:val="16"/>
              </w:rPr>
            </w:pPr>
          </w:p>
        </w:tc>
      </w:tr>
      <w:tr w:rsidR="00A4401E" w:rsidRPr="008D7D97" w14:paraId="6DB85ECC" w14:textId="77777777" w:rsidTr="00930E2D">
        <w:trPr>
          <w:trHeight w:val="845"/>
        </w:trPr>
        <w:tc>
          <w:tcPr>
            <w:tcW w:w="1638" w:type="dxa"/>
            <w:shd w:val="clear" w:color="auto" w:fill="auto"/>
          </w:tcPr>
          <w:p w14:paraId="1FA8D158" w14:textId="77777777" w:rsidR="00A4401E" w:rsidRPr="008D7D97" w:rsidRDefault="00A4401E" w:rsidP="00930E2D">
            <w:pPr>
              <w:ind w:right="26"/>
              <w:rPr>
                <w:rFonts w:ascii="Arial" w:eastAsia="Arial Unicode MS" w:hAnsi="Arial" w:cs="Arial"/>
                <w:b/>
                <w:sz w:val="16"/>
                <w:szCs w:val="16"/>
              </w:rPr>
            </w:pPr>
          </w:p>
          <w:p w14:paraId="2A73D218" w14:textId="77777777" w:rsidR="00A4401E" w:rsidRPr="008D7D97" w:rsidRDefault="00A4401E" w:rsidP="00930E2D">
            <w:pPr>
              <w:ind w:right="26"/>
              <w:rPr>
                <w:rFonts w:ascii="Arial" w:eastAsia="Arial Unicode MS" w:hAnsi="Arial" w:cs="Arial"/>
                <w:sz w:val="16"/>
                <w:szCs w:val="16"/>
              </w:rPr>
            </w:pPr>
            <w:r w:rsidRPr="008D7D97">
              <w:rPr>
                <w:rFonts w:ascii="Arial" w:eastAsia="Arial Unicode MS" w:hAnsi="Arial" w:cs="Arial"/>
                <w:b/>
                <w:sz w:val="16"/>
                <w:szCs w:val="16"/>
              </w:rPr>
              <w:t>Teaching Learning methods (TL)</w:t>
            </w:r>
          </w:p>
        </w:tc>
        <w:tc>
          <w:tcPr>
            <w:tcW w:w="8460" w:type="dxa"/>
            <w:gridSpan w:val="7"/>
            <w:shd w:val="clear" w:color="auto" w:fill="auto"/>
          </w:tcPr>
          <w:p w14:paraId="384FB43E" w14:textId="77777777" w:rsidR="00A4401E" w:rsidRPr="001461DA" w:rsidRDefault="00A4401E" w:rsidP="00930E2D">
            <w:pPr>
              <w:pStyle w:val="ListParagraph"/>
              <w:ind w:left="0" w:right="26"/>
              <w:jc w:val="both"/>
              <w:rPr>
                <w:rFonts w:ascii="Arial" w:eastAsia="Arial Unicode MS" w:hAnsi="Arial" w:cs="Arial"/>
                <w:b/>
                <w:sz w:val="16"/>
                <w:szCs w:val="16"/>
              </w:rPr>
            </w:pPr>
          </w:p>
          <w:p w14:paraId="64C279F9" w14:textId="77777777" w:rsidR="00A4401E" w:rsidRPr="001461DA" w:rsidRDefault="00A4401E" w:rsidP="00930E2D">
            <w:pPr>
              <w:pStyle w:val="ListParagraph"/>
              <w:ind w:left="0" w:right="26"/>
              <w:jc w:val="both"/>
              <w:rPr>
                <w:rFonts w:ascii="Arial" w:eastAsia="Arial Unicode MS" w:hAnsi="Arial" w:cs="Arial"/>
                <w:sz w:val="16"/>
                <w:szCs w:val="16"/>
              </w:rPr>
            </w:pPr>
            <w:r w:rsidRPr="001461DA">
              <w:rPr>
                <w:rFonts w:ascii="Arial" w:eastAsia="Arial Unicode MS" w:hAnsi="Arial" w:cs="Arial"/>
                <w:sz w:val="16"/>
                <w:szCs w:val="16"/>
              </w:rPr>
              <w:t>Self-Learning/independent learning of self-study (IL)</w:t>
            </w:r>
          </w:p>
          <w:p w14:paraId="13CE424A" w14:textId="77777777" w:rsidR="00A4401E" w:rsidRPr="001461DA" w:rsidRDefault="00A4401E" w:rsidP="00930E2D">
            <w:pPr>
              <w:pStyle w:val="ListParagraph"/>
              <w:numPr>
                <w:ilvl w:val="0"/>
                <w:numId w:val="3"/>
              </w:numPr>
              <w:ind w:right="26"/>
              <w:jc w:val="both"/>
              <w:rPr>
                <w:rFonts w:ascii="Arial" w:eastAsia="Arial Unicode MS" w:hAnsi="Arial" w:cs="Arial"/>
                <w:sz w:val="16"/>
                <w:szCs w:val="16"/>
              </w:rPr>
            </w:pPr>
            <w:r w:rsidRPr="001461DA">
              <w:rPr>
                <w:rFonts w:ascii="Arial" w:eastAsia="Arial Unicode MS" w:hAnsi="Arial" w:cs="Arial"/>
                <w:sz w:val="16"/>
                <w:szCs w:val="16"/>
              </w:rPr>
              <w:t xml:space="preserve">Learning the course contents </w:t>
            </w:r>
            <w:proofErr w:type="gramStart"/>
            <w:r w:rsidRPr="001461DA">
              <w:rPr>
                <w:rFonts w:ascii="Arial" w:eastAsia="Arial Unicode MS" w:hAnsi="Arial" w:cs="Arial"/>
                <w:sz w:val="16"/>
                <w:szCs w:val="16"/>
              </w:rPr>
              <w:t>In</w:t>
            </w:r>
            <w:proofErr w:type="gramEnd"/>
            <w:r w:rsidRPr="001461DA">
              <w:rPr>
                <w:rFonts w:ascii="Arial" w:eastAsia="Arial Unicode MS" w:hAnsi="Arial" w:cs="Arial"/>
                <w:sz w:val="16"/>
                <w:szCs w:val="16"/>
              </w:rPr>
              <w:t xml:space="preserve"> course materials in print and web-based materials.</w:t>
            </w:r>
          </w:p>
          <w:p w14:paraId="6AD1DBE2" w14:textId="77777777" w:rsidR="00A4401E" w:rsidRPr="001461DA" w:rsidRDefault="00A4401E" w:rsidP="00930E2D">
            <w:pPr>
              <w:pStyle w:val="ListParagraph"/>
              <w:numPr>
                <w:ilvl w:val="0"/>
                <w:numId w:val="3"/>
              </w:numPr>
              <w:ind w:right="26"/>
              <w:jc w:val="both"/>
              <w:rPr>
                <w:rFonts w:ascii="Arial" w:eastAsia="Arial Unicode MS" w:hAnsi="Arial" w:cs="Arial"/>
                <w:sz w:val="16"/>
                <w:szCs w:val="16"/>
              </w:rPr>
            </w:pPr>
            <w:r w:rsidRPr="001461DA">
              <w:rPr>
                <w:rFonts w:ascii="Arial" w:eastAsia="Arial Unicode MS" w:hAnsi="Arial" w:cs="Arial"/>
                <w:sz w:val="16"/>
                <w:szCs w:val="16"/>
              </w:rPr>
              <w:t>Additional reading materials/ recommended reading (RE)</w:t>
            </w:r>
          </w:p>
          <w:p w14:paraId="0FED667D" w14:textId="77777777" w:rsidR="00A4401E" w:rsidRPr="001461DA" w:rsidRDefault="00A4401E" w:rsidP="00930E2D">
            <w:pPr>
              <w:pStyle w:val="ListParagraph"/>
              <w:ind w:left="0" w:right="26"/>
              <w:jc w:val="both"/>
              <w:rPr>
                <w:rFonts w:ascii="Arial" w:eastAsia="Arial Unicode MS" w:hAnsi="Arial" w:cs="Arial"/>
                <w:sz w:val="16"/>
                <w:szCs w:val="16"/>
              </w:rPr>
            </w:pPr>
          </w:p>
          <w:p w14:paraId="218186C7" w14:textId="77777777" w:rsidR="00A4401E" w:rsidRPr="001461DA" w:rsidRDefault="00A4401E" w:rsidP="00930E2D">
            <w:pPr>
              <w:jc w:val="both"/>
              <w:rPr>
                <w:rFonts w:ascii="Arial" w:eastAsia="Arial Unicode MS" w:hAnsi="Arial" w:cs="Arial"/>
                <w:sz w:val="16"/>
                <w:szCs w:val="16"/>
              </w:rPr>
            </w:pPr>
            <w:r w:rsidRPr="001461DA">
              <w:rPr>
                <w:rFonts w:ascii="Arial" w:eastAsia="Arial Unicode MS" w:hAnsi="Arial" w:cs="Arial"/>
                <w:sz w:val="16"/>
                <w:szCs w:val="16"/>
              </w:rPr>
              <w:t xml:space="preserve">Contact </w:t>
            </w:r>
            <w:proofErr w:type="gramStart"/>
            <w:r w:rsidRPr="001461DA">
              <w:rPr>
                <w:rFonts w:ascii="Arial" w:eastAsia="Arial Unicode MS" w:hAnsi="Arial" w:cs="Arial"/>
                <w:sz w:val="16"/>
                <w:szCs w:val="16"/>
              </w:rPr>
              <w:t>sessions</w:t>
            </w:r>
            <w:proofErr w:type="gramEnd"/>
          </w:p>
          <w:p w14:paraId="011C5112" w14:textId="77777777" w:rsidR="00A4401E" w:rsidRPr="004D3639" w:rsidRDefault="00A4401E" w:rsidP="00930E2D">
            <w:pPr>
              <w:numPr>
                <w:ilvl w:val="0"/>
                <w:numId w:val="4"/>
              </w:numPr>
              <w:jc w:val="both"/>
              <w:rPr>
                <w:rFonts w:ascii="Arial" w:eastAsia="Arial Unicode MS" w:hAnsi="Arial" w:cs="Arial"/>
                <w:b/>
                <w:sz w:val="16"/>
                <w:szCs w:val="16"/>
              </w:rPr>
            </w:pPr>
            <w:proofErr w:type="spellStart"/>
            <w:r w:rsidRPr="001461DA">
              <w:rPr>
                <w:rFonts w:ascii="Arial" w:eastAsia="Arial Unicode MS" w:hAnsi="Arial" w:cs="Arial"/>
                <w:sz w:val="16"/>
                <w:szCs w:val="16"/>
              </w:rPr>
              <w:t>Dayschools</w:t>
            </w:r>
            <w:proofErr w:type="spellEnd"/>
            <w:r w:rsidRPr="001461DA">
              <w:rPr>
                <w:rFonts w:ascii="Arial" w:eastAsia="Arial Unicode MS" w:hAnsi="Arial" w:cs="Arial"/>
                <w:sz w:val="16"/>
                <w:szCs w:val="16"/>
              </w:rPr>
              <w:t xml:space="preserve"> (discussion </w:t>
            </w:r>
            <w:proofErr w:type="gramStart"/>
            <w:r w:rsidRPr="001461DA">
              <w:rPr>
                <w:rFonts w:ascii="Arial" w:eastAsia="Arial Unicode MS" w:hAnsi="Arial" w:cs="Arial"/>
                <w:sz w:val="16"/>
                <w:szCs w:val="16"/>
              </w:rPr>
              <w:t>sessions )</w:t>
            </w:r>
            <w:proofErr w:type="gramEnd"/>
            <w:r w:rsidRPr="001461DA">
              <w:rPr>
                <w:rFonts w:ascii="Arial" w:eastAsia="Arial Unicode MS" w:hAnsi="Arial" w:cs="Arial"/>
                <w:sz w:val="16"/>
                <w:szCs w:val="16"/>
              </w:rPr>
              <w:t xml:space="preserve"> (Non- compulsory)</w:t>
            </w:r>
          </w:p>
          <w:p w14:paraId="365ECBAC" w14:textId="77777777" w:rsidR="00A4401E" w:rsidRPr="001461DA" w:rsidRDefault="00A4401E" w:rsidP="00930E2D">
            <w:pPr>
              <w:ind w:left="720"/>
              <w:jc w:val="both"/>
              <w:rPr>
                <w:rFonts w:ascii="Arial" w:eastAsia="Arial Unicode MS" w:hAnsi="Arial" w:cs="Arial"/>
                <w:b/>
                <w:sz w:val="16"/>
                <w:szCs w:val="16"/>
              </w:rPr>
            </w:pPr>
          </w:p>
        </w:tc>
      </w:tr>
      <w:tr w:rsidR="00A4401E" w:rsidRPr="008D7D97" w14:paraId="2FCC0BF5" w14:textId="77777777" w:rsidTr="00930E2D">
        <w:trPr>
          <w:trHeight w:val="275"/>
        </w:trPr>
        <w:tc>
          <w:tcPr>
            <w:tcW w:w="1638" w:type="dxa"/>
            <w:vMerge w:val="restart"/>
            <w:shd w:val="clear" w:color="auto" w:fill="auto"/>
          </w:tcPr>
          <w:p w14:paraId="5519B131" w14:textId="77777777" w:rsidR="00A4401E" w:rsidRPr="008D7D97" w:rsidRDefault="00A4401E" w:rsidP="00930E2D">
            <w:pPr>
              <w:ind w:right="26"/>
              <w:rPr>
                <w:rFonts w:ascii="Arial" w:eastAsia="Arial Unicode MS" w:hAnsi="Arial" w:cs="Arial"/>
                <w:b/>
                <w:sz w:val="16"/>
                <w:szCs w:val="16"/>
              </w:rPr>
            </w:pPr>
          </w:p>
          <w:p w14:paraId="55AF9305"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Assessment strategy</w:t>
            </w:r>
          </w:p>
        </w:tc>
        <w:tc>
          <w:tcPr>
            <w:tcW w:w="4860" w:type="dxa"/>
            <w:gridSpan w:val="4"/>
            <w:shd w:val="clear" w:color="auto" w:fill="auto"/>
          </w:tcPr>
          <w:p w14:paraId="4BA80813" w14:textId="77777777" w:rsidR="00A4401E" w:rsidRPr="008D7D97" w:rsidRDefault="00A4401E" w:rsidP="00930E2D">
            <w:pPr>
              <w:jc w:val="center"/>
              <w:rPr>
                <w:rFonts w:ascii="Arial" w:hAnsi="Arial" w:cs="Arial"/>
                <w:sz w:val="16"/>
                <w:szCs w:val="16"/>
              </w:rPr>
            </w:pPr>
            <w:r w:rsidRPr="008D7D97">
              <w:rPr>
                <w:rFonts w:ascii="Arial" w:hAnsi="Arial" w:cs="Arial"/>
                <w:sz w:val="16"/>
                <w:szCs w:val="16"/>
              </w:rPr>
              <w:t>Overall Continuous Assessment Mark (OCAM): 40%</w:t>
            </w:r>
          </w:p>
        </w:tc>
        <w:tc>
          <w:tcPr>
            <w:tcW w:w="3600" w:type="dxa"/>
            <w:gridSpan w:val="3"/>
            <w:shd w:val="clear" w:color="auto" w:fill="auto"/>
          </w:tcPr>
          <w:p w14:paraId="084A91E7" w14:textId="77777777" w:rsidR="00A4401E" w:rsidRPr="008D7D97" w:rsidRDefault="00A4401E" w:rsidP="00930E2D">
            <w:pPr>
              <w:jc w:val="center"/>
              <w:rPr>
                <w:rFonts w:ascii="Arial" w:hAnsi="Arial" w:cs="Arial"/>
                <w:sz w:val="16"/>
                <w:szCs w:val="16"/>
              </w:rPr>
            </w:pPr>
            <w:r w:rsidRPr="008D7D97">
              <w:rPr>
                <w:rFonts w:ascii="Arial" w:hAnsi="Arial" w:cs="Arial"/>
                <w:sz w:val="16"/>
                <w:szCs w:val="16"/>
              </w:rPr>
              <w:t>Final Assessment: 60 %</w:t>
            </w:r>
          </w:p>
        </w:tc>
      </w:tr>
      <w:tr w:rsidR="00A4401E" w:rsidRPr="008D7D97" w14:paraId="7A0F6614" w14:textId="77777777" w:rsidTr="00930E2D">
        <w:trPr>
          <w:trHeight w:val="1187"/>
        </w:trPr>
        <w:tc>
          <w:tcPr>
            <w:tcW w:w="1638" w:type="dxa"/>
            <w:vMerge/>
            <w:shd w:val="clear" w:color="auto" w:fill="auto"/>
          </w:tcPr>
          <w:p w14:paraId="41F382F5" w14:textId="77777777" w:rsidR="00A4401E" w:rsidRPr="008D7D97" w:rsidRDefault="00A4401E" w:rsidP="00930E2D">
            <w:pPr>
              <w:ind w:right="26"/>
              <w:rPr>
                <w:rFonts w:ascii="Arial" w:eastAsia="Arial Unicode MS" w:hAnsi="Arial" w:cs="Arial"/>
                <w:b/>
                <w:sz w:val="16"/>
                <w:szCs w:val="16"/>
              </w:rPr>
            </w:pPr>
          </w:p>
        </w:tc>
        <w:tc>
          <w:tcPr>
            <w:tcW w:w="4860" w:type="dxa"/>
            <w:gridSpan w:val="4"/>
            <w:shd w:val="clear" w:color="auto" w:fill="auto"/>
          </w:tcPr>
          <w:p w14:paraId="35F3B963"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 xml:space="preserve">Details:  Continuous </w:t>
            </w:r>
            <w:proofErr w:type="gramStart"/>
            <w:r w:rsidRPr="008D7D97">
              <w:rPr>
                <w:rFonts w:ascii="Arial" w:hAnsi="Arial" w:cs="Arial"/>
                <w:sz w:val="16"/>
                <w:szCs w:val="16"/>
              </w:rPr>
              <w:t>Assessment  I</w:t>
            </w:r>
            <w:proofErr w:type="gramEnd"/>
            <w:r w:rsidRPr="008D7D97">
              <w:rPr>
                <w:rFonts w:ascii="Arial" w:hAnsi="Arial" w:cs="Arial"/>
                <w:sz w:val="16"/>
                <w:szCs w:val="16"/>
              </w:rPr>
              <w:t xml:space="preserve"> (CA I) : </w:t>
            </w:r>
            <w:r w:rsidRPr="008D7D97">
              <w:rPr>
                <w:rFonts w:ascii="Arial" w:hAnsi="Arial" w:cs="Arial"/>
                <w:b/>
                <w:sz w:val="16"/>
                <w:szCs w:val="16"/>
              </w:rPr>
              <w:t>01 hr.</w:t>
            </w:r>
            <w:r w:rsidRPr="008D7D97">
              <w:rPr>
                <w:rFonts w:ascii="Arial" w:hAnsi="Arial" w:cs="Arial"/>
                <w:sz w:val="16"/>
                <w:szCs w:val="16"/>
              </w:rPr>
              <w:t xml:space="preserve"> </w:t>
            </w:r>
          </w:p>
          <w:p w14:paraId="621BD046"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 xml:space="preserve">               Continuous Assessment II (CA II</w:t>
            </w:r>
            <w:proofErr w:type="gramStart"/>
            <w:r w:rsidRPr="008D7D97">
              <w:rPr>
                <w:rFonts w:ascii="Arial" w:hAnsi="Arial" w:cs="Arial"/>
                <w:sz w:val="16"/>
                <w:szCs w:val="16"/>
              </w:rPr>
              <w:t>) :</w:t>
            </w:r>
            <w:proofErr w:type="gramEnd"/>
            <w:r w:rsidRPr="008D7D97">
              <w:rPr>
                <w:rFonts w:ascii="Arial" w:hAnsi="Arial" w:cs="Arial"/>
                <w:sz w:val="16"/>
                <w:szCs w:val="16"/>
              </w:rPr>
              <w:t xml:space="preserve"> </w:t>
            </w:r>
            <w:r w:rsidRPr="008D7D97">
              <w:rPr>
                <w:rFonts w:ascii="Arial" w:hAnsi="Arial" w:cs="Arial"/>
                <w:b/>
                <w:sz w:val="16"/>
                <w:szCs w:val="16"/>
              </w:rPr>
              <w:t>01 hr.</w:t>
            </w:r>
          </w:p>
          <w:p w14:paraId="6011E7F1"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 xml:space="preserve">               </w:t>
            </w:r>
          </w:p>
          <w:p w14:paraId="29FBF293"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 xml:space="preserve">OCAM computation: </w:t>
            </w:r>
          </w:p>
          <w:p w14:paraId="4195CC11" w14:textId="77777777" w:rsidR="00A4401E" w:rsidRPr="008D7D97" w:rsidRDefault="00A4401E" w:rsidP="00930E2D">
            <w:pPr>
              <w:jc w:val="both"/>
              <w:rPr>
                <w:rFonts w:ascii="Arial" w:hAnsi="Arial" w:cs="Arial"/>
                <w:sz w:val="16"/>
                <w:szCs w:val="16"/>
              </w:rPr>
            </w:pPr>
          </w:p>
          <w:p w14:paraId="2AC279C6"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OCAM= 60% of best CA I/CA II + 40% of other CA I /CA II</w:t>
            </w:r>
          </w:p>
          <w:p w14:paraId="01C6735B" w14:textId="77777777" w:rsidR="00A4401E" w:rsidRPr="008D7D97" w:rsidRDefault="00A4401E" w:rsidP="00930E2D">
            <w:pPr>
              <w:jc w:val="both"/>
              <w:rPr>
                <w:rFonts w:ascii="Arial" w:hAnsi="Arial" w:cs="Arial"/>
                <w:i/>
                <w:sz w:val="16"/>
                <w:szCs w:val="16"/>
              </w:rPr>
            </w:pPr>
          </w:p>
        </w:tc>
        <w:tc>
          <w:tcPr>
            <w:tcW w:w="3600" w:type="dxa"/>
            <w:gridSpan w:val="3"/>
            <w:shd w:val="clear" w:color="auto" w:fill="auto"/>
          </w:tcPr>
          <w:p w14:paraId="3544160B"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 xml:space="preserve">Final Evaluation </w:t>
            </w:r>
          </w:p>
          <w:p w14:paraId="100E6F61" w14:textId="77777777" w:rsidR="00A4401E" w:rsidRPr="008D7D97" w:rsidRDefault="00A4401E" w:rsidP="00930E2D">
            <w:pPr>
              <w:jc w:val="both"/>
              <w:rPr>
                <w:rFonts w:ascii="Arial" w:hAnsi="Arial" w:cs="Arial"/>
                <w:sz w:val="16"/>
                <w:szCs w:val="16"/>
              </w:rPr>
            </w:pPr>
            <w:r w:rsidRPr="008D7D97">
              <w:rPr>
                <w:rFonts w:ascii="Arial" w:hAnsi="Arial" w:cs="Arial"/>
                <w:sz w:val="16"/>
                <w:szCs w:val="16"/>
              </w:rPr>
              <w:t xml:space="preserve">Theory:  </w:t>
            </w:r>
            <w:r w:rsidRPr="008D7D97">
              <w:rPr>
                <w:rFonts w:ascii="Arial" w:hAnsi="Arial" w:cs="Arial"/>
                <w:b/>
                <w:sz w:val="16"/>
                <w:szCs w:val="16"/>
              </w:rPr>
              <w:t>02 hrs.</w:t>
            </w:r>
          </w:p>
          <w:p w14:paraId="14D39C61" w14:textId="77777777" w:rsidR="00A4401E" w:rsidRPr="008D7D97" w:rsidRDefault="00A4401E" w:rsidP="00930E2D">
            <w:pPr>
              <w:jc w:val="both"/>
              <w:rPr>
                <w:rFonts w:ascii="Arial" w:hAnsi="Arial" w:cs="Arial"/>
                <w:sz w:val="16"/>
                <w:szCs w:val="16"/>
              </w:rPr>
            </w:pPr>
          </w:p>
          <w:p w14:paraId="1522FB4D" w14:textId="77777777" w:rsidR="00A4401E" w:rsidRPr="008D7D97" w:rsidRDefault="00A4401E" w:rsidP="00930E2D">
            <w:pPr>
              <w:jc w:val="both"/>
              <w:rPr>
                <w:rFonts w:ascii="Arial" w:hAnsi="Arial" w:cs="Arial"/>
                <w:sz w:val="16"/>
                <w:szCs w:val="16"/>
              </w:rPr>
            </w:pPr>
          </w:p>
        </w:tc>
      </w:tr>
      <w:tr w:rsidR="00A4401E" w:rsidRPr="008D7D97" w14:paraId="73F130B5" w14:textId="77777777" w:rsidTr="00930E2D">
        <w:trPr>
          <w:trHeight w:val="1419"/>
        </w:trPr>
        <w:tc>
          <w:tcPr>
            <w:tcW w:w="1638" w:type="dxa"/>
            <w:shd w:val="clear" w:color="auto" w:fill="auto"/>
          </w:tcPr>
          <w:p w14:paraId="3BCBF471" w14:textId="77777777" w:rsidR="00A4401E" w:rsidRPr="008D7D97" w:rsidRDefault="00A4401E" w:rsidP="00930E2D">
            <w:pPr>
              <w:ind w:right="26"/>
              <w:rPr>
                <w:rFonts w:ascii="Arial" w:eastAsia="Arial Unicode MS" w:hAnsi="Arial" w:cs="Arial"/>
                <w:b/>
                <w:sz w:val="16"/>
                <w:szCs w:val="16"/>
              </w:rPr>
            </w:pPr>
          </w:p>
          <w:p w14:paraId="1A6D718A" w14:textId="77777777" w:rsidR="00A4401E" w:rsidRPr="008D7D97" w:rsidRDefault="00A4401E" w:rsidP="00930E2D">
            <w:pPr>
              <w:ind w:right="26"/>
              <w:rPr>
                <w:rFonts w:ascii="Arial" w:eastAsia="Arial Unicode MS" w:hAnsi="Arial" w:cs="Arial"/>
                <w:b/>
                <w:sz w:val="16"/>
                <w:szCs w:val="16"/>
              </w:rPr>
            </w:pPr>
            <w:r w:rsidRPr="008D7D97">
              <w:rPr>
                <w:rFonts w:ascii="Arial" w:eastAsia="Arial Unicode MS" w:hAnsi="Arial" w:cs="Arial"/>
                <w:b/>
                <w:sz w:val="16"/>
                <w:szCs w:val="16"/>
              </w:rPr>
              <w:t xml:space="preserve">Recommended </w:t>
            </w:r>
          </w:p>
          <w:p w14:paraId="73A9707B" w14:textId="77777777" w:rsidR="00A4401E" w:rsidRPr="008D7D97" w:rsidRDefault="00A4401E" w:rsidP="00930E2D">
            <w:pPr>
              <w:ind w:right="26"/>
              <w:rPr>
                <w:rFonts w:ascii="Arial" w:eastAsia="Arial Unicode MS" w:hAnsi="Arial" w:cs="Arial"/>
                <w:sz w:val="16"/>
                <w:szCs w:val="16"/>
              </w:rPr>
            </w:pPr>
            <w:r w:rsidRPr="008D7D97">
              <w:rPr>
                <w:rFonts w:ascii="Arial" w:eastAsia="Arial Unicode MS" w:hAnsi="Arial" w:cs="Arial"/>
                <w:b/>
                <w:sz w:val="16"/>
                <w:szCs w:val="16"/>
              </w:rPr>
              <w:t>Readings:</w:t>
            </w:r>
          </w:p>
        </w:tc>
        <w:tc>
          <w:tcPr>
            <w:tcW w:w="8460" w:type="dxa"/>
            <w:gridSpan w:val="7"/>
            <w:shd w:val="clear" w:color="auto" w:fill="auto"/>
          </w:tcPr>
          <w:p w14:paraId="464D051C" w14:textId="77777777" w:rsidR="00A4401E" w:rsidRPr="008D7D97" w:rsidRDefault="00A4401E" w:rsidP="00930E2D">
            <w:pPr>
              <w:pStyle w:val="references"/>
              <w:numPr>
                <w:ilvl w:val="0"/>
                <w:numId w:val="2"/>
              </w:numPr>
              <w:spacing w:before="120" w:after="120" w:line="240" w:lineRule="auto"/>
              <w:ind w:left="522" w:right="29"/>
              <w:jc w:val="both"/>
              <w:rPr>
                <w:rFonts w:ascii="Arial" w:eastAsia="Arial Unicode MS" w:hAnsi="Arial" w:cs="Arial"/>
                <w:sz w:val="16"/>
                <w:szCs w:val="16"/>
              </w:rPr>
            </w:pPr>
            <w:r w:rsidRPr="008D7D97">
              <w:rPr>
                <w:rFonts w:ascii="Arial" w:eastAsia="Arial Unicode MS" w:hAnsi="Arial" w:cs="Arial"/>
                <w:sz w:val="16"/>
                <w:szCs w:val="16"/>
              </w:rPr>
              <w:t xml:space="preserve">Eric Lehman and Thomson </w:t>
            </w:r>
            <w:proofErr w:type="spellStart"/>
            <w:proofErr w:type="gramStart"/>
            <w:r w:rsidRPr="008D7D97">
              <w:rPr>
                <w:rFonts w:ascii="Arial" w:eastAsia="Arial Unicode MS" w:hAnsi="Arial" w:cs="Arial"/>
                <w:sz w:val="16"/>
                <w:szCs w:val="16"/>
              </w:rPr>
              <w:t>Leighton,F</w:t>
            </w:r>
            <w:proofErr w:type="spellEnd"/>
            <w:r w:rsidRPr="008D7D97">
              <w:rPr>
                <w:rFonts w:ascii="Arial" w:eastAsia="Arial Unicode MS" w:hAnsi="Arial" w:cs="Arial"/>
                <w:sz w:val="16"/>
                <w:szCs w:val="16"/>
              </w:rPr>
              <w:t>.</w:t>
            </w:r>
            <w:proofErr w:type="gramEnd"/>
            <w:r w:rsidRPr="008D7D97">
              <w:rPr>
                <w:rFonts w:ascii="Arial" w:eastAsia="Arial Unicode MS" w:hAnsi="Arial" w:cs="Arial"/>
                <w:sz w:val="16"/>
                <w:szCs w:val="16"/>
              </w:rPr>
              <w:t xml:space="preserve"> (2009) .</w:t>
            </w:r>
            <w:r w:rsidRPr="008D7D97">
              <w:rPr>
                <w:rFonts w:ascii="Arial" w:eastAsia="Arial Unicode MS" w:hAnsi="Arial" w:cs="Arial"/>
                <w:i/>
                <w:sz w:val="16"/>
                <w:szCs w:val="16"/>
              </w:rPr>
              <w:t>Mathematics for Computer science</w:t>
            </w:r>
            <w:r w:rsidRPr="008D7D97">
              <w:rPr>
                <w:rFonts w:ascii="Arial" w:eastAsia="Arial Unicode MS" w:hAnsi="Arial" w:cs="Arial"/>
                <w:sz w:val="16"/>
                <w:szCs w:val="16"/>
              </w:rPr>
              <w:t xml:space="preserve"> (7</w:t>
            </w:r>
            <w:r w:rsidRPr="008D7D97">
              <w:rPr>
                <w:rFonts w:ascii="Arial" w:eastAsia="Arial Unicode MS" w:hAnsi="Arial" w:cs="Arial"/>
                <w:sz w:val="16"/>
                <w:szCs w:val="16"/>
                <w:vertAlign w:val="superscript"/>
              </w:rPr>
              <w:t>th</w:t>
            </w:r>
            <w:r>
              <w:rPr>
                <w:rFonts w:ascii="Arial" w:eastAsia="Arial Unicode MS" w:hAnsi="Arial" w:cs="Arial"/>
                <w:sz w:val="16"/>
                <w:szCs w:val="16"/>
              </w:rPr>
              <w:t xml:space="preserve"> Ed). </w:t>
            </w:r>
            <w:proofErr w:type="spellStart"/>
            <w:r>
              <w:rPr>
                <w:rFonts w:ascii="Arial" w:eastAsia="Arial Unicode MS" w:hAnsi="Arial" w:cs="Arial"/>
                <w:sz w:val="16"/>
                <w:szCs w:val="16"/>
              </w:rPr>
              <w:t>Massachussetts</w:t>
            </w:r>
            <w:proofErr w:type="spellEnd"/>
            <w:r w:rsidRPr="008D7D97">
              <w:rPr>
                <w:rFonts w:ascii="Arial" w:eastAsia="Arial Unicode MS" w:hAnsi="Arial" w:cs="Arial"/>
                <w:sz w:val="16"/>
                <w:szCs w:val="16"/>
              </w:rPr>
              <w:t>, Institute of Technology.</w:t>
            </w:r>
          </w:p>
          <w:p w14:paraId="13C9E8B4" w14:textId="77777777" w:rsidR="00A4401E" w:rsidRPr="008D7D97" w:rsidRDefault="00A4401E" w:rsidP="00930E2D">
            <w:pPr>
              <w:pStyle w:val="references"/>
              <w:numPr>
                <w:ilvl w:val="0"/>
                <w:numId w:val="2"/>
              </w:numPr>
              <w:spacing w:before="120" w:after="120" w:line="240" w:lineRule="auto"/>
              <w:ind w:left="522" w:right="29"/>
              <w:jc w:val="both"/>
              <w:rPr>
                <w:rFonts w:ascii="Arial" w:eastAsia="Arial Unicode MS" w:hAnsi="Arial" w:cs="Arial"/>
                <w:sz w:val="16"/>
                <w:szCs w:val="16"/>
              </w:rPr>
            </w:pPr>
            <w:proofErr w:type="spellStart"/>
            <w:proofErr w:type="gramStart"/>
            <w:r w:rsidRPr="008D7D97">
              <w:rPr>
                <w:rFonts w:ascii="Arial" w:eastAsia="Arial Unicode MS" w:hAnsi="Arial" w:cs="Arial"/>
                <w:sz w:val="16"/>
                <w:szCs w:val="16"/>
              </w:rPr>
              <w:t>Nievergelt,Y</w:t>
            </w:r>
            <w:proofErr w:type="spellEnd"/>
            <w:proofErr w:type="gramEnd"/>
            <w:r w:rsidRPr="008D7D97">
              <w:rPr>
                <w:rFonts w:ascii="Arial" w:eastAsia="Arial Unicode MS" w:hAnsi="Arial" w:cs="Arial"/>
                <w:sz w:val="16"/>
                <w:szCs w:val="16"/>
              </w:rPr>
              <w:t xml:space="preserve">  . (2009). </w:t>
            </w:r>
            <w:r w:rsidRPr="008D7D97">
              <w:rPr>
                <w:rFonts w:ascii="Arial" w:eastAsia="Arial Unicode MS" w:hAnsi="Arial" w:cs="Arial"/>
                <w:i/>
                <w:sz w:val="16"/>
                <w:szCs w:val="16"/>
              </w:rPr>
              <w:t>Logic Mathematics and Computer Science</w:t>
            </w:r>
            <w:r w:rsidRPr="008D7D97">
              <w:rPr>
                <w:rFonts w:ascii="Arial" w:eastAsia="Arial Unicode MS" w:hAnsi="Arial" w:cs="Arial"/>
                <w:sz w:val="16"/>
                <w:szCs w:val="16"/>
              </w:rPr>
              <w:t xml:space="preserve"> (9thEd</w:t>
            </w:r>
            <w:proofErr w:type="gramStart"/>
            <w:r w:rsidRPr="008D7D97">
              <w:rPr>
                <w:rFonts w:ascii="Arial" w:eastAsia="Arial Unicode MS" w:hAnsi="Arial" w:cs="Arial"/>
                <w:sz w:val="16"/>
                <w:szCs w:val="16"/>
              </w:rPr>
              <w:t>) .Prentice</w:t>
            </w:r>
            <w:proofErr w:type="gramEnd"/>
            <w:r w:rsidRPr="008D7D97">
              <w:rPr>
                <w:rFonts w:ascii="Arial" w:eastAsia="Arial Unicode MS" w:hAnsi="Arial" w:cs="Arial"/>
                <w:sz w:val="16"/>
                <w:szCs w:val="16"/>
              </w:rPr>
              <w:t xml:space="preserve"> Hall.</w:t>
            </w:r>
          </w:p>
          <w:p w14:paraId="43F0F996" w14:textId="77777777" w:rsidR="00A4401E" w:rsidRPr="008D7D97" w:rsidRDefault="00A4401E" w:rsidP="00930E2D">
            <w:pPr>
              <w:pStyle w:val="references"/>
              <w:numPr>
                <w:ilvl w:val="0"/>
                <w:numId w:val="2"/>
              </w:numPr>
              <w:spacing w:before="120" w:after="120" w:line="240" w:lineRule="auto"/>
              <w:ind w:left="522" w:right="29"/>
              <w:jc w:val="both"/>
              <w:rPr>
                <w:rFonts w:ascii="Arial" w:eastAsia="Arial Unicode MS" w:hAnsi="Arial" w:cs="Arial"/>
                <w:sz w:val="16"/>
                <w:szCs w:val="16"/>
              </w:rPr>
            </w:pPr>
            <w:proofErr w:type="spellStart"/>
            <w:proofErr w:type="gramStart"/>
            <w:r w:rsidRPr="008D7D97">
              <w:rPr>
                <w:rFonts w:ascii="Arial" w:eastAsia="Arial Unicode MS" w:hAnsi="Arial" w:cs="Arial"/>
                <w:sz w:val="16"/>
                <w:szCs w:val="16"/>
              </w:rPr>
              <w:t>Tenebaum,M</w:t>
            </w:r>
            <w:proofErr w:type="spellEnd"/>
            <w:r w:rsidRPr="008D7D97">
              <w:rPr>
                <w:rFonts w:ascii="Arial" w:eastAsia="Arial Unicode MS" w:hAnsi="Arial" w:cs="Arial"/>
                <w:sz w:val="16"/>
                <w:szCs w:val="16"/>
              </w:rPr>
              <w:t>.</w:t>
            </w:r>
            <w:proofErr w:type="gramEnd"/>
            <w:r w:rsidRPr="008D7D97">
              <w:rPr>
                <w:rFonts w:ascii="Arial" w:eastAsia="Arial Unicode MS" w:hAnsi="Arial" w:cs="Arial"/>
                <w:sz w:val="16"/>
                <w:szCs w:val="16"/>
              </w:rPr>
              <w:t xml:space="preserve"> and </w:t>
            </w:r>
            <w:proofErr w:type="spellStart"/>
            <w:r w:rsidRPr="008D7D97">
              <w:rPr>
                <w:rFonts w:ascii="Arial" w:eastAsia="Arial Unicode MS" w:hAnsi="Arial" w:cs="Arial"/>
                <w:sz w:val="16"/>
                <w:szCs w:val="16"/>
              </w:rPr>
              <w:t>Pollard,h</w:t>
            </w:r>
            <w:proofErr w:type="spellEnd"/>
            <w:r w:rsidRPr="008D7D97">
              <w:rPr>
                <w:rFonts w:ascii="Arial" w:eastAsia="Arial Unicode MS" w:hAnsi="Arial" w:cs="Arial"/>
                <w:sz w:val="16"/>
                <w:szCs w:val="16"/>
              </w:rPr>
              <w:t xml:space="preserve"> .</w:t>
            </w:r>
            <w:r w:rsidRPr="008D7D97">
              <w:rPr>
                <w:rFonts w:ascii="Arial" w:eastAsia="Arial Unicode MS" w:hAnsi="Arial" w:cs="Arial"/>
                <w:i/>
                <w:sz w:val="16"/>
                <w:szCs w:val="16"/>
              </w:rPr>
              <w:t>An elementary text book for students of Mathematics ,Engineering and the Sciences</w:t>
            </w:r>
            <w:r w:rsidRPr="008D7D97">
              <w:rPr>
                <w:rFonts w:ascii="Arial" w:eastAsia="Arial Unicode MS" w:hAnsi="Arial" w:cs="Arial"/>
                <w:sz w:val="16"/>
                <w:szCs w:val="16"/>
              </w:rPr>
              <w:t>. Dover Publications, New York.</w:t>
            </w:r>
          </w:p>
          <w:p w14:paraId="0EA3D22D" w14:textId="77777777" w:rsidR="00A4401E" w:rsidRPr="008D7D97" w:rsidRDefault="00A4401E" w:rsidP="00930E2D">
            <w:pPr>
              <w:pStyle w:val="references"/>
              <w:numPr>
                <w:ilvl w:val="0"/>
                <w:numId w:val="2"/>
              </w:numPr>
              <w:spacing w:before="120" w:after="120" w:line="240" w:lineRule="auto"/>
              <w:ind w:left="522" w:right="29"/>
              <w:jc w:val="both"/>
              <w:rPr>
                <w:rFonts w:ascii="Arial" w:eastAsia="Arial Unicode MS" w:hAnsi="Arial" w:cs="Arial"/>
                <w:sz w:val="16"/>
                <w:szCs w:val="16"/>
              </w:rPr>
            </w:pPr>
            <w:proofErr w:type="spellStart"/>
            <w:proofErr w:type="gramStart"/>
            <w:r w:rsidRPr="008D7D97">
              <w:rPr>
                <w:rFonts w:ascii="Arial" w:eastAsia="Arial Unicode MS" w:hAnsi="Arial" w:cs="Arial"/>
                <w:sz w:val="16"/>
                <w:szCs w:val="16"/>
              </w:rPr>
              <w:lastRenderedPageBreak/>
              <w:t>Zafer,A</w:t>
            </w:r>
            <w:proofErr w:type="spellEnd"/>
            <w:r w:rsidRPr="008D7D97">
              <w:rPr>
                <w:rFonts w:ascii="Arial" w:eastAsia="Arial Unicode MS" w:hAnsi="Arial" w:cs="Arial"/>
                <w:sz w:val="16"/>
                <w:szCs w:val="16"/>
              </w:rPr>
              <w:t>.</w:t>
            </w:r>
            <w:proofErr w:type="gramEnd"/>
            <w:r w:rsidRPr="008D7D97">
              <w:rPr>
                <w:rFonts w:ascii="Arial" w:eastAsia="Arial Unicode MS" w:hAnsi="Arial" w:cs="Arial"/>
                <w:sz w:val="16"/>
                <w:szCs w:val="16"/>
              </w:rPr>
              <w:t xml:space="preserve"> (2005). </w:t>
            </w:r>
            <w:r w:rsidRPr="008D7D97">
              <w:rPr>
                <w:rFonts w:ascii="Arial" w:eastAsia="Arial Unicode MS" w:hAnsi="Arial" w:cs="Arial"/>
                <w:i/>
                <w:sz w:val="16"/>
                <w:szCs w:val="16"/>
              </w:rPr>
              <w:t>Matrices and their Applications</w:t>
            </w:r>
            <w:r w:rsidRPr="008D7D97">
              <w:rPr>
                <w:rFonts w:ascii="Arial" w:eastAsia="Arial Unicode MS" w:hAnsi="Arial" w:cs="Arial"/>
                <w:sz w:val="16"/>
                <w:szCs w:val="16"/>
              </w:rPr>
              <w:t xml:space="preserve">. Prentice Hall </w:t>
            </w:r>
          </w:p>
          <w:p w14:paraId="3DC2C44A" w14:textId="77777777" w:rsidR="00A4401E" w:rsidRPr="008D7D97" w:rsidRDefault="00A4401E" w:rsidP="00A4401E">
            <w:pPr>
              <w:pStyle w:val="references"/>
              <w:keepNext/>
              <w:numPr>
                <w:ilvl w:val="0"/>
                <w:numId w:val="2"/>
              </w:numPr>
              <w:spacing w:before="120" w:after="120" w:line="240" w:lineRule="auto"/>
              <w:ind w:left="522" w:right="29"/>
              <w:jc w:val="both"/>
              <w:rPr>
                <w:rFonts w:ascii="Arial" w:eastAsia="Arial Unicode MS" w:hAnsi="Arial" w:cs="Arial"/>
                <w:sz w:val="16"/>
                <w:szCs w:val="16"/>
              </w:rPr>
            </w:pPr>
            <w:proofErr w:type="spellStart"/>
            <w:proofErr w:type="gramStart"/>
            <w:r w:rsidRPr="008D7D97">
              <w:rPr>
                <w:rFonts w:ascii="Arial" w:eastAsia="Arial Unicode MS" w:hAnsi="Arial" w:cs="Arial"/>
                <w:sz w:val="16"/>
                <w:szCs w:val="16"/>
              </w:rPr>
              <w:t>Golfand,I.M.and</w:t>
            </w:r>
            <w:proofErr w:type="spellEnd"/>
            <w:proofErr w:type="gramEnd"/>
            <w:r w:rsidRPr="008D7D97">
              <w:rPr>
                <w:rFonts w:ascii="Arial" w:eastAsia="Arial Unicode MS" w:hAnsi="Arial" w:cs="Arial"/>
                <w:sz w:val="16"/>
                <w:szCs w:val="16"/>
              </w:rPr>
              <w:t xml:space="preserve"> </w:t>
            </w:r>
            <w:proofErr w:type="spellStart"/>
            <w:r w:rsidRPr="008D7D97">
              <w:rPr>
                <w:rFonts w:ascii="Arial" w:eastAsia="Arial Unicode MS" w:hAnsi="Arial" w:cs="Arial"/>
                <w:sz w:val="16"/>
                <w:szCs w:val="16"/>
              </w:rPr>
              <w:t>Glagoleva,E.G</w:t>
            </w:r>
            <w:proofErr w:type="spellEnd"/>
            <w:r w:rsidRPr="008D7D97">
              <w:rPr>
                <w:rFonts w:ascii="Arial" w:eastAsia="Arial Unicode MS" w:hAnsi="Arial" w:cs="Arial"/>
                <w:sz w:val="16"/>
                <w:szCs w:val="16"/>
              </w:rPr>
              <w:t xml:space="preserve">. (e-text book). </w:t>
            </w:r>
            <w:r w:rsidRPr="008D7D97">
              <w:rPr>
                <w:rFonts w:ascii="Arial" w:eastAsia="Arial Unicode MS" w:hAnsi="Arial" w:cs="Arial"/>
                <w:i/>
                <w:sz w:val="16"/>
                <w:szCs w:val="16"/>
              </w:rPr>
              <w:t>Functions &amp; Graphs</w:t>
            </w:r>
          </w:p>
        </w:tc>
      </w:tr>
    </w:tbl>
    <w:p w14:paraId="0162962D" w14:textId="2D9DBB75" w:rsidR="004C35EB" w:rsidRDefault="00A4401E" w:rsidP="00A4401E">
      <w:pPr>
        <w:pStyle w:val="Caption"/>
      </w:pPr>
      <w:r>
        <w:lastRenderedPageBreak/>
        <w:t xml:space="preserve">Table </w:t>
      </w:r>
      <w:r>
        <w:fldChar w:fldCharType="begin"/>
      </w:r>
      <w:r>
        <w:instrText xml:space="preserve"> STYLEREF 1 \s </w:instrText>
      </w:r>
      <w:r>
        <w:fldChar w:fldCharType="separate"/>
      </w:r>
      <w:r>
        <w:rPr>
          <w:b/>
          <w:bCs/>
          <w:noProof/>
        </w:rPr>
        <w:t>Error! No text of specified style in document.</w:t>
      </w:r>
      <w:r>
        <w:fldChar w:fldCharType="end"/>
      </w:r>
      <w:r>
        <w:t>-</w:t>
      </w:r>
      <w:fldSimple w:instr=" SEQ Table \* ARABIC \s 1 ">
        <w:r>
          <w:rPr>
            <w:noProof/>
          </w:rPr>
          <w:t>1</w:t>
        </w:r>
      </w:fldSimple>
    </w:p>
    <w:sectPr w:rsidR="004C3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EEF"/>
    <w:multiLevelType w:val="hybridMultilevel"/>
    <w:tmpl w:val="C3FE9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711A8"/>
    <w:multiLevelType w:val="hybridMultilevel"/>
    <w:tmpl w:val="008E8B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43370"/>
    <w:multiLevelType w:val="hybridMultilevel"/>
    <w:tmpl w:val="130E5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B6DE1"/>
    <w:multiLevelType w:val="hybridMultilevel"/>
    <w:tmpl w:val="CD6E84BC"/>
    <w:lvl w:ilvl="0" w:tplc="766EF4B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5758415">
    <w:abstractNumId w:val="3"/>
  </w:num>
  <w:num w:numId="2" w16cid:durableId="2126846636">
    <w:abstractNumId w:val="1"/>
  </w:num>
  <w:num w:numId="3" w16cid:durableId="2144495246">
    <w:abstractNumId w:val="2"/>
  </w:num>
  <w:num w:numId="4" w16cid:durableId="76199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4401E"/>
    <w:rsid w:val="002372AC"/>
    <w:rsid w:val="004C35EB"/>
    <w:rsid w:val="00A4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2756"/>
  <w15:chartTrackingRefBased/>
  <w15:docId w15:val="{09181D53-D6DB-44D1-8A1A-7D858534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01E"/>
    <w:pPr>
      <w:ind w:left="720"/>
      <w:contextualSpacing/>
    </w:pPr>
  </w:style>
  <w:style w:type="paragraph" w:customStyle="1" w:styleId="references">
    <w:name w:val="references"/>
    <w:basedOn w:val="Normal"/>
    <w:uiPriority w:val="99"/>
    <w:rsid w:val="00A4401E"/>
    <w:pPr>
      <w:widowControl w:val="0"/>
      <w:overflowPunct w:val="0"/>
      <w:autoSpaceDE w:val="0"/>
      <w:autoSpaceDN w:val="0"/>
      <w:adjustRightInd w:val="0"/>
      <w:spacing w:before="60" w:after="60" w:line="280" w:lineRule="exact"/>
      <w:ind w:left="1134" w:hanging="777"/>
      <w:textAlignment w:val="baseline"/>
    </w:pPr>
    <w:rPr>
      <w:szCs w:val="20"/>
      <w:lang w:val="en-GB"/>
    </w:rPr>
  </w:style>
  <w:style w:type="paragraph" w:styleId="Caption">
    <w:name w:val="caption"/>
    <w:basedOn w:val="Normal"/>
    <w:next w:val="Normal"/>
    <w:uiPriority w:val="35"/>
    <w:unhideWhenUsed/>
    <w:qFormat/>
    <w:rsid w:val="00A4401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Asiri Lindamulage</dc:creator>
  <cp:keywords/>
  <dc:description/>
  <cp:lastModifiedBy>Asiri Lindamulage</cp:lastModifiedBy>
  <cp:revision>1</cp:revision>
  <dcterms:created xsi:type="dcterms:W3CDTF">2023-02-08T13:24:00Z</dcterms:created>
  <dcterms:modified xsi:type="dcterms:W3CDTF">2023-02-08T13:25:00Z</dcterms:modified>
</cp:coreProperties>
</file>